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9D" w:rsidRPr="007B6100" w:rsidRDefault="00BF2B13" w:rsidP="00BF2B13">
      <w:pPr>
        <w:tabs>
          <w:tab w:val="center" w:pos="4680"/>
          <w:tab w:val="left" w:pos="5675"/>
        </w:tabs>
      </w:pPr>
      <w:r w:rsidRPr="007B6100">
        <w:tab/>
      </w:r>
      <w:r w:rsidR="00F826F2" w:rsidRPr="007B6100">
        <w:rPr>
          <w:noProof/>
        </w:rPr>
        <w:drawing>
          <wp:anchor distT="0" distB="0" distL="114300" distR="114300" simplePos="0" relativeHeight="251657216" behindDoc="0" locked="0" layoutInCell="1" allowOverlap="1">
            <wp:simplePos x="0" y="0"/>
            <wp:positionH relativeFrom="page">
              <wp:align>center</wp:align>
            </wp:positionH>
            <wp:positionV relativeFrom="page">
              <wp:posOffset>457200</wp:posOffset>
            </wp:positionV>
            <wp:extent cx="914400" cy="914400"/>
            <wp:effectExtent l="0" t="0" r="0" b="0"/>
            <wp:wrapNone/>
            <wp:docPr id="3" name="Picture 3"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LogoSeal_1i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100">
        <w:tab/>
      </w:r>
    </w:p>
    <w:p w:rsidR="00323AD6" w:rsidRPr="007B6100" w:rsidRDefault="00323AD6" w:rsidP="00291EB9">
      <w:pPr>
        <w:jc w:val="center"/>
      </w:pPr>
    </w:p>
    <w:p w:rsidR="00323AD6" w:rsidRPr="007B6100" w:rsidRDefault="00323AD6" w:rsidP="00291EB9">
      <w:pPr>
        <w:jc w:val="center"/>
      </w:pPr>
    </w:p>
    <w:p w:rsidR="00886C9D" w:rsidRPr="007B6100" w:rsidRDefault="0066263A" w:rsidP="00481E72">
      <w:pPr>
        <w:jc w:val="center"/>
        <w:outlineLvl w:val="0"/>
        <w:rPr>
          <w:smallCaps/>
        </w:rPr>
      </w:pPr>
      <w:r w:rsidRPr="007B6100">
        <w:rPr>
          <w:smallCaps/>
        </w:rPr>
        <w:t>The City of Mobile, Alabama</w:t>
      </w:r>
    </w:p>
    <w:p w:rsidR="00AB76A5" w:rsidRPr="007B6100" w:rsidRDefault="00AB76A5" w:rsidP="00481E72">
      <w:pPr>
        <w:jc w:val="center"/>
        <w:outlineLvl w:val="0"/>
        <w:rPr>
          <w:smallCaps/>
        </w:rPr>
      </w:pPr>
    </w:p>
    <w:p w:rsidR="0066263A" w:rsidRPr="007B6100" w:rsidRDefault="0010528B" w:rsidP="00481E72">
      <w:pPr>
        <w:jc w:val="center"/>
        <w:outlineLvl w:val="0"/>
        <w:rPr>
          <w:smallCaps/>
        </w:rPr>
      </w:pPr>
      <w:r w:rsidRPr="007B6100">
        <w:rPr>
          <w:smallCaps/>
        </w:rPr>
        <w:t>Board of Zoning Adjustment</w:t>
      </w:r>
    </w:p>
    <w:p w:rsidR="00AB76A5" w:rsidRPr="007B6100" w:rsidRDefault="00AB76A5" w:rsidP="00481E72">
      <w:pPr>
        <w:jc w:val="center"/>
        <w:outlineLvl w:val="0"/>
        <w:rPr>
          <w:smallCaps/>
        </w:rPr>
      </w:pPr>
    </w:p>
    <w:p w:rsidR="0066263A" w:rsidRPr="007B6100" w:rsidRDefault="0010528B" w:rsidP="00481E72">
      <w:pPr>
        <w:jc w:val="center"/>
        <w:outlineLvl w:val="0"/>
        <w:rPr>
          <w:smallCaps/>
        </w:rPr>
      </w:pPr>
      <w:r w:rsidRPr="007B6100">
        <w:rPr>
          <w:smallCaps/>
        </w:rPr>
        <w:t>Letter Of Decision</w:t>
      </w:r>
    </w:p>
    <w:p w:rsidR="0087620D" w:rsidRPr="007B6100" w:rsidRDefault="0087620D" w:rsidP="00481E72">
      <w:pPr>
        <w:jc w:val="center"/>
        <w:outlineLvl w:val="0"/>
        <w:rPr>
          <w:smallCaps/>
        </w:rPr>
      </w:pPr>
    </w:p>
    <w:p w:rsidR="007C77C6" w:rsidRPr="007B6100" w:rsidRDefault="007B6100" w:rsidP="00DE224E">
      <w:pPr>
        <w:jc w:val="center"/>
      </w:pPr>
      <w:r w:rsidRPr="007B6100">
        <w:t>September 24</w:t>
      </w:r>
      <w:r w:rsidR="00C719E4" w:rsidRPr="007B6100">
        <w:t>, 20</w:t>
      </w:r>
      <w:r w:rsidR="001E607F" w:rsidRPr="007B6100">
        <w:t>20</w:t>
      </w:r>
    </w:p>
    <w:p w:rsidR="00654425" w:rsidRPr="007B6100" w:rsidRDefault="00654425" w:rsidP="00DE224E">
      <w:pPr>
        <w:jc w:val="center"/>
      </w:pPr>
    </w:p>
    <w:p w:rsidR="00322B98" w:rsidRPr="007B6100" w:rsidRDefault="00654425" w:rsidP="00B21C03">
      <w:pPr>
        <w:jc w:val="both"/>
      </w:pPr>
      <w:bookmarkStart w:id="0" w:name="Blank_MP1_panel1"/>
      <w:bookmarkEnd w:id="0"/>
      <w:r w:rsidRPr="007B6100">
        <w:t>David Shumer</w:t>
      </w:r>
    </w:p>
    <w:p w:rsidR="00654425" w:rsidRPr="007B6100" w:rsidRDefault="00654425" w:rsidP="00B21C03">
      <w:pPr>
        <w:jc w:val="both"/>
      </w:pPr>
      <w:r w:rsidRPr="007B6100">
        <w:t>Barton &amp; Shumer</w:t>
      </w:r>
    </w:p>
    <w:p w:rsidR="00654425" w:rsidRPr="007B6100" w:rsidRDefault="00654425" w:rsidP="00B21C03">
      <w:pPr>
        <w:jc w:val="both"/>
      </w:pPr>
      <w:r w:rsidRPr="007B6100">
        <w:t>3213 Midtown Park S.</w:t>
      </w:r>
    </w:p>
    <w:p w:rsidR="00654425" w:rsidRPr="007B6100" w:rsidRDefault="00654425" w:rsidP="00B21C03">
      <w:pPr>
        <w:jc w:val="both"/>
      </w:pPr>
      <w:r w:rsidRPr="007B6100">
        <w:t>Mobile, AL 36606</w:t>
      </w:r>
    </w:p>
    <w:p w:rsidR="00654425" w:rsidRPr="007B6100" w:rsidRDefault="00654425" w:rsidP="00B21C03">
      <w:pPr>
        <w:jc w:val="both"/>
      </w:pPr>
    </w:p>
    <w:p w:rsidR="00654425" w:rsidRPr="007B6100" w:rsidRDefault="00B21C03" w:rsidP="00F826F2">
      <w:pPr>
        <w:tabs>
          <w:tab w:val="left" w:pos="720"/>
        </w:tabs>
        <w:rPr>
          <w:b/>
        </w:rPr>
      </w:pPr>
      <w:r w:rsidRPr="007B6100">
        <w:rPr>
          <w:b/>
        </w:rPr>
        <w:t>Re:</w:t>
      </w:r>
      <w:r w:rsidR="00F826F2">
        <w:rPr>
          <w:b/>
        </w:rPr>
        <w:t xml:space="preserve"> </w:t>
      </w:r>
      <w:r w:rsidR="00F826F2">
        <w:rPr>
          <w:b/>
        </w:rPr>
        <w:tab/>
      </w:r>
      <w:r w:rsidR="00654425" w:rsidRPr="007B6100">
        <w:rPr>
          <w:b/>
        </w:rPr>
        <w:t>#6336/6162</w:t>
      </w:r>
    </w:p>
    <w:p w:rsidR="00654425" w:rsidRPr="007B6100" w:rsidRDefault="00654425" w:rsidP="00F826F2">
      <w:pPr>
        <w:ind w:left="720"/>
        <w:rPr>
          <w:b/>
        </w:rPr>
      </w:pPr>
      <w:r w:rsidRPr="007B6100">
        <w:rPr>
          <w:b/>
        </w:rPr>
        <w:t>(Case #BOA-001331-2020)</w:t>
      </w:r>
    </w:p>
    <w:p w:rsidR="00654425" w:rsidRPr="007B6100" w:rsidRDefault="00654425" w:rsidP="00F826F2">
      <w:pPr>
        <w:ind w:left="720"/>
        <w:rPr>
          <w:b/>
          <w:u w:val="single"/>
        </w:rPr>
      </w:pPr>
      <w:r w:rsidRPr="007B6100">
        <w:rPr>
          <w:b/>
          <w:u w:val="single"/>
        </w:rPr>
        <w:t>David M. Shumer (Barton &amp; Shumer Engineering, LLC)</w:t>
      </w:r>
    </w:p>
    <w:p w:rsidR="00654425" w:rsidRPr="007B6100" w:rsidRDefault="00654425" w:rsidP="00F826F2">
      <w:pPr>
        <w:ind w:left="720"/>
        <w:contextualSpacing/>
        <w:rPr>
          <w:b/>
        </w:rPr>
      </w:pPr>
      <w:r w:rsidRPr="007B6100">
        <w:rPr>
          <w:b/>
        </w:rPr>
        <w:t>921 Dauphin Street &amp; 926 Conti Street</w:t>
      </w:r>
      <w:r w:rsidRPr="007B6100">
        <w:rPr>
          <w:b/>
        </w:rPr>
        <w:tab/>
      </w:r>
      <w:r w:rsidRPr="007B6100">
        <w:rPr>
          <w:b/>
        </w:rPr>
        <w:tab/>
      </w:r>
    </w:p>
    <w:p w:rsidR="00654425" w:rsidRPr="007B6100" w:rsidRDefault="00654425" w:rsidP="00F826F2">
      <w:pPr>
        <w:ind w:left="720" w:hanging="450"/>
        <w:contextualSpacing/>
      </w:pPr>
      <w:r w:rsidRPr="007B6100">
        <w:t xml:space="preserve">       (North side of Conti Street, 230’± East of Common Street, extending to the South side of           Dauphin Street, 285’± East of Common Street).</w:t>
      </w:r>
    </w:p>
    <w:p w:rsidR="00654425" w:rsidRPr="007B6100" w:rsidRDefault="00F826F2" w:rsidP="00F826F2">
      <w:pPr>
        <w:ind w:left="720"/>
      </w:pPr>
      <w:r>
        <w:t>C</w:t>
      </w:r>
      <w:r w:rsidR="00654425" w:rsidRPr="007B6100">
        <w:t>ouncil District 2</w:t>
      </w:r>
    </w:p>
    <w:p w:rsidR="00171C93" w:rsidRPr="007B6100" w:rsidRDefault="00171C93" w:rsidP="00BF2722">
      <w:pPr>
        <w:jc w:val="both"/>
        <w:rPr>
          <w:b/>
        </w:rPr>
      </w:pPr>
    </w:p>
    <w:p w:rsidR="00776198" w:rsidRPr="007B6100" w:rsidRDefault="009D2FA1" w:rsidP="00907D58">
      <w:pPr>
        <w:tabs>
          <w:tab w:val="left" w:pos="810"/>
        </w:tabs>
        <w:ind w:left="720" w:hanging="720"/>
      </w:pPr>
      <w:bookmarkStart w:id="1" w:name="_GoBack"/>
      <w:bookmarkEnd w:id="1"/>
      <w:r w:rsidRPr="007B6100">
        <w:t>Dear Applicant(s) / Property o</w:t>
      </w:r>
      <w:r w:rsidR="00776198" w:rsidRPr="007B6100">
        <w:t>wner(s):</w:t>
      </w:r>
    </w:p>
    <w:p w:rsidR="00427CB3" w:rsidRPr="007B6100" w:rsidRDefault="00427CB3" w:rsidP="00F106DB">
      <w:pPr>
        <w:jc w:val="both"/>
      </w:pPr>
    </w:p>
    <w:p w:rsidR="00322B98" w:rsidRPr="007B6100" w:rsidRDefault="00815E5F" w:rsidP="00322B98">
      <w:pPr>
        <w:jc w:val="both"/>
      </w:pPr>
      <w:r w:rsidRPr="007B6100">
        <w:t xml:space="preserve">On </w:t>
      </w:r>
      <w:r w:rsidR="007B6100" w:rsidRPr="007B6100">
        <w:t>September 14</w:t>
      </w:r>
      <w:r w:rsidR="00C719E4" w:rsidRPr="007B6100">
        <w:t>, 20</w:t>
      </w:r>
      <w:r w:rsidRPr="007B6100">
        <w:t>20</w:t>
      </w:r>
      <w:r w:rsidR="00C719E4" w:rsidRPr="007B6100">
        <w:t>,</w:t>
      </w:r>
      <w:r w:rsidR="00591557" w:rsidRPr="007B6100">
        <w:t xml:space="preserve"> </w:t>
      </w:r>
      <w:r w:rsidR="00BE3FBD" w:rsidRPr="007B6100">
        <w:t>the Board of Zoning Adjust</w:t>
      </w:r>
      <w:r w:rsidR="009B0DAA" w:rsidRPr="007B6100">
        <w:t xml:space="preserve">ment considered your request </w:t>
      </w:r>
      <w:r w:rsidR="00945E39" w:rsidRPr="007B6100">
        <w:t xml:space="preserve">for </w:t>
      </w:r>
      <w:r w:rsidR="007B6100" w:rsidRPr="007B6100">
        <w:rPr>
          <w:b/>
        </w:rPr>
        <w:t>Parking Lot Lighting, Parking and Access/Maneuvering Surface Variances to allow reduced parking lot lighting in a parking lot with an aggregate surface on a commercial site in an LB-2, Limited Neighborhood Business District; the Zoning Ordinance requires full compliance with parking lot lighting requirements as well as parking and access/maneuvering surfaces to be paved with concrete, asphalt, asphaltic concrete, or an approved alternative paving surface in an LB-2, Limited Neighborhood Business District.</w:t>
      </w:r>
    </w:p>
    <w:p w:rsidR="00654425" w:rsidRPr="007B6100" w:rsidRDefault="00654425" w:rsidP="00322B98">
      <w:pPr>
        <w:jc w:val="both"/>
      </w:pPr>
    </w:p>
    <w:p w:rsidR="007B6100" w:rsidRPr="007B6100" w:rsidRDefault="007B6100" w:rsidP="007B6100">
      <w:pPr>
        <w:autoSpaceDE w:val="0"/>
        <w:autoSpaceDN w:val="0"/>
        <w:adjustRightInd w:val="0"/>
        <w:contextualSpacing/>
        <w:jc w:val="both"/>
        <w:rPr>
          <w:b/>
          <w:bCs/>
          <w:iCs/>
        </w:rPr>
      </w:pPr>
      <w:r w:rsidRPr="007B6100">
        <w:rPr>
          <w:b/>
          <w:bCs/>
          <w:iCs/>
        </w:rPr>
        <w:t xml:space="preserve">After discussion, the Board determined the following Findings of Fact for Approval of the Parking and Access/Maneuvering Surface Variance requests:  </w:t>
      </w:r>
    </w:p>
    <w:p w:rsidR="007B6100" w:rsidRPr="007B6100" w:rsidRDefault="007B6100" w:rsidP="007B6100">
      <w:pPr>
        <w:autoSpaceDE w:val="0"/>
        <w:autoSpaceDN w:val="0"/>
        <w:adjustRightInd w:val="0"/>
        <w:contextualSpacing/>
        <w:jc w:val="both"/>
        <w:rPr>
          <w:b/>
          <w:bCs/>
          <w:iCs/>
        </w:rPr>
      </w:pPr>
    </w:p>
    <w:p w:rsidR="007B6100" w:rsidRPr="007B6100" w:rsidRDefault="007B6100" w:rsidP="007B6100">
      <w:pPr>
        <w:pStyle w:val="ListParagraph"/>
        <w:numPr>
          <w:ilvl w:val="0"/>
          <w:numId w:val="12"/>
        </w:numPr>
        <w:spacing w:after="0" w:line="240" w:lineRule="auto"/>
        <w:jc w:val="both"/>
        <w:rPr>
          <w:rFonts w:ascii="Times New Roman" w:hAnsi="Times New Roman"/>
          <w:b/>
          <w:bCs/>
          <w:iCs/>
          <w:sz w:val="24"/>
          <w:szCs w:val="24"/>
        </w:rPr>
      </w:pPr>
      <w:r w:rsidRPr="007B6100">
        <w:rPr>
          <w:rFonts w:ascii="Times New Roman" w:hAnsi="Times New Roman"/>
          <w:b/>
          <w:bCs/>
          <w:iCs/>
          <w:sz w:val="24"/>
          <w:szCs w:val="24"/>
        </w:rPr>
        <w:t>approving the variance will not be contrary to the public interest as the site is located in a historic district where other aggregate parking is common;</w:t>
      </w:r>
    </w:p>
    <w:p w:rsidR="007B6100" w:rsidRPr="007B6100" w:rsidRDefault="007B6100" w:rsidP="007B6100">
      <w:pPr>
        <w:pStyle w:val="ListParagraph"/>
        <w:numPr>
          <w:ilvl w:val="0"/>
          <w:numId w:val="12"/>
        </w:numPr>
        <w:spacing w:after="0" w:line="240" w:lineRule="auto"/>
        <w:jc w:val="both"/>
        <w:rPr>
          <w:rFonts w:ascii="Times New Roman" w:hAnsi="Times New Roman"/>
          <w:b/>
          <w:bCs/>
          <w:iCs/>
          <w:sz w:val="24"/>
          <w:szCs w:val="24"/>
        </w:rPr>
      </w:pPr>
      <w:r w:rsidRPr="007B6100">
        <w:rPr>
          <w:rFonts w:ascii="Times New Roman" w:hAnsi="Times New Roman"/>
          <w:b/>
          <w:bCs/>
          <w:iCs/>
          <w:sz w:val="24"/>
          <w:szCs w:val="24"/>
        </w:rPr>
        <w:t>special conditions do exist such that aggregate parking would be consistent with the development of the area; and</w:t>
      </w:r>
    </w:p>
    <w:p w:rsidR="007B6100" w:rsidRPr="007B6100" w:rsidRDefault="007B6100" w:rsidP="007B6100">
      <w:pPr>
        <w:pStyle w:val="ListParagraph"/>
        <w:numPr>
          <w:ilvl w:val="0"/>
          <w:numId w:val="12"/>
        </w:numPr>
        <w:spacing w:after="0" w:line="240" w:lineRule="auto"/>
        <w:jc w:val="both"/>
        <w:rPr>
          <w:rFonts w:ascii="Times New Roman" w:hAnsi="Times New Roman"/>
          <w:b/>
          <w:bCs/>
          <w:iCs/>
          <w:sz w:val="24"/>
          <w:szCs w:val="24"/>
        </w:rPr>
      </w:pPr>
      <w:r w:rsidRPr="007B6100">
        <w:rPr>
          <w:rFonts w:ascii="Times New Roman" w:hAnsi="Times New Roman"/>
          <w:b/>
          <w:bCs/>
          <w:iCs/>
          <w:sz w:val="24"/>
          <w:szCs w:val="24"/>
        </w:rPr>
        <w:t>the spirit of the chapter would be observed and substantial justice done to the surrounding neighborhood by granting the variance.</w:t>
      </w:r>
    </w:p>
    <w:p w:rsidR="007B6100" w:rsidRPr="007B6100" w:rsidRDefault="007B6100" w:rsidP="007B6100">
      <w:pPr>
        <w:contextualSpacing/>
        <w:jc w:val="both"/>
        <w:rPr>
          <w:b/>
          <w:bCs/>
          <w:iCs/>
        </w:rPr>
      </w:pPr>
    </w:p>
    <w:p w:rsidR="007B6100" w:rsidRPr="007B6100" w:rsidRDefault="007B6100" w:rsidP="007B6100">
      <w:pPr>
        <w:contextualSpacing/>
        <w:jc w:val="both"/>
        <w:rPr>
          <w:b/>
          <w:bCs/>
          <w:iCs/>
        </w:rPr>
      </w:pPr>
    </w:p>
    <w:p w:rsidR="007B6100" w:rsidRPr="007B6100" w:rsidRDefault="007B6100" w:rsidP="007B6100">
      <w:pPr>
        <w:contextualSpacing/>
        <w:jc w:val="both"/>
        <w:rPr>
          <w:b/>
          <w:bCs/>
          <w:iCs/>
        </w:rPr>
      </w:pPr>
    </w:p>
    <w:p w:rsidR="007B6100" w:rsidRPr="007B6100" w:rsidRDefault="007B6100" w:rsidP="007B6100">
      <w:pPr>
        <w:contextualSpacing/>
        <w:jc w:val="both"/>
        <w:rPr>
          <w:b/>
          <w:bCs/>
          <w:iCs/>
        </w:rPr>
      </w:pPr>
    </w:p>
    <w:p w:rsidR="007B6100" w:rsidRPr="007B6100" w:rsidRDefault="007B6100" w:rsidP="007B6100">
      <w:pPr>
        <w:contextualSpacing/>
        <w:jc w:val="both"/>
        <w:rPr>
          <w:b/>
          <w:bCs/>
          <w:iCs/>
        </w:rPr>
      </w:pPr>
      <w:r w:rsidRPr="007B6100">
        <w:rPr>
          <w:b/>
          <w:bCs/>
          <w:iCs/>
        </w:rPr>
        <w:t>The Approval is subject to the following conditions:</w:t>
      </w:r>
    </w:p>
    <w:p w:rsidR="007B6100" w:rsidRPr="007B6100" w:rsidRDefault="007B6100" w:rsidP="007B6100">
      <w:pPr>
        <w:contextualSpacing/>
        <w:jc w:val="both"/>
        <w:rPr>
          <w:b/>
          <w:bCs/>
          <w:iCs/>
        </w:rPr>
      </w:pPr>
    </w:p>
    <w:p w:rsidR="007B6100" w:rsidRPr="007B6100" w:rsidRDefault="007B6100" w:rsidP="007B6100">
      <w:pPr>
        <w:pStyle w:val="ListParagraph"/>
        <w:numPr>
          <w:ilvl w:val="0"/>
          <w:numId w:val="13"/>
        </w:numPr>
        <w:spacing w:after="0" w:line="240" w:lineRule="auto"/>
        <w:jc w:val="both"/>
        <w:rPr>
          <w:rFonts w:ascii="Times New Roman" w:hAnsi="Times New Roman"/>
          <w:b/>
          <w:bCs/>
          <w:iCs/>
          <w:sz w:val="24"/>
          <w:szCs w:val="24"/>
        </w:rPr>
      </w:pPr>
      <w:r w:rsidRPr="007B6100">
        <w:rPr>
          <w:rFonts w:ascii="Times New Roman" w:hAnsi="Times New Roman"/>
          <w:b/>
          <w:bCs/>
          <w:iCs/>
          <w:sz w:val="24"/>
          <w:szCs w:val="24"/>
        </w:rPr>
        <w:t>the provision of compliant paving for fire department access;</w:t>
      </w:r>
    </w:p>
    <w:p w:rsidR="007B6100" w:rsidRPr="007B6100" w:rsidRDefault="007B6100" w:rsidP="007B6100">
      <w:pPr>
        <w:pStyle w:val="ListParagraph"/>
        <w:numPr>
          <w:ilvl w:val="0"/>
          <w:numId w:val="13"/>
        </w:numPr>
        <w:spacing w:after="0" w:line="240" w:lineRule="auto"/>
        <w:jc w:val="both"/>
        <w:rPr>
          <w:rFonts w:ascii="Times New Roman" w:hAnsi="Times New Roman"/>
          <w:b/>
          <w:bCs/>
          <w:iCs/>
          <w:sz w:val="24"/>
          <w:szCs w:val="24"/>
        </w:rPr>
      </w:pPr>
      <w:r w:rsidRPr="007B6100">
        <w:rPr>
          <w:rFonts w:ascii="Times New Roman" w:hAnsi="Times New Roman"/>
          <w:b/>
          <w:bCs/>
          <w:iCs/>
          <w:sz w:val="24"/>
          <w:szCs w:val="24"/>
        </w:rPr>
        <w:t xml:space="preserve">the provision of paved handicap accessible parking; and </w:t>
      </w:r>
    </w:p>
    <w:p w:rsidR="007B6100" w:rsidRPr="007B6100" w:rsidRDefault="007B6100" w:rsidP="007B6100">
      <w:pPr>
        <w:pStyle w:val="ListParagraph"/>
        <w:numPr>
          <w:ilvl w:val="0"/>
          <w:numId w:val="13"/>
        </w:numPr>
        <w:spacing w:after="0" w:line="240" w:lineRule="auto"/>
        <w:jc w:val="both"/>
        <w:rPr>
          <w:rFonts w:ascii="Times New Roman" w:hAnsi="Times New Roman"/>
          <w:b/>
          <w:bCs/>
          <w:iCs/>
          <w:sz w:val="24"/>
          <w:szCs w:val="24"/>
        </w:rPr>
      </w:pPr>
      <w:r w:rsidRPr="007B6100">
        <w:rPr>
          <w:rFonts w:ascii="Times New Roman" w:hAnsi="Times New Roman"/>
          <w:b/>
          <w:bCs/>
          <w:iCs/>
          <w:sz w:val="24"/>
          <w:szCs w:val="24"/>
        </w:rPr>
        <w:t>full compliance with all municipal codes and ordinances.</w:t>
      </w:r>
    </w:p>
    <w:p w:rsidR="007B6100" w:rsidRPr="007B6100" w:rsidRDefault="007B6100" w:rsidP="007B6100">
      <w:pPr>
        <w:contextualSpacing/>
        <w:jc w:val="both"/>
        <w:rPr>
          <w:b/>
          <w:bCs/>
          <w:iCs/>
        </w:rPr>
      </w:pPr>
    </w:p>
    <w:p w:rsidR="007B6100" w:rsidRPr="007B6100" w:rsidRDefault="007B6100" w:rsidP="007B6100">
      <w:pPr>
        <w:contextualSpacing/>
        <w:jc w:val="both"/>
        <w:rPr>
          <w:b/>
          <w:bCs/>
          <w:iCs/>
        </w:rPr>
      </w:pPr>
      <w:r w:rsidRPr="007B6100">
        <w:rPr>
          <w:b/>
          <w:bCs/>
          <w:iCs/>
        </w:rPr>
        <w:t>After discussion, the Board determined the following Findings of Fact for Approval of the Parking Lot Lighting Variance request:</w:t>
      </w:r>
    </w:p>
    <w:p w:rsidR="007B6100" w:rsidRPr="007B6100" w:rsidRDefault="007B6100" w:rsidP="007B6100">
      <w:pPr>
        <w:contextualSpacing/>
        <w:jc w:val="both"/>
        <w:rPr>
          <w:b/>
          <w:bCs/>
          <w:iCs/>
        </w:rPr>
      </w:pPr>
    </w:p>
    <w:p w:rsidR="007B6100" w:rsidRPr="007B6100" w:rsidRDefault="007B6100" w:rsidP="007B6100">
      <w:pPr>
        <w:pStyle w:val="ListParagraph"/>
        <w:numPr>
          <w:ilvl w:val="0"/>
          <w:numId w:val="14"/>
        </w:numPr>
        <w:spacing w:after="0" w:line="240" w:lineRule="auto"/>
        <w:jc w:val="both"/>
        <w:rPr>
          <w:rFonts w:ascii="Times New Roman" w:hAnsi="Times New Roman"/>
          <w:b/>
          <w:bCs/>
          <w:iCs/>
          <w:sz w:val="24"/>
          <w:szCs w:val="24"/>
        </w:rPr>
      </w:pPr>
      <w:r w:rsidRPr="007B6100">
        <w:rPr>
          <w:rFonts w:ascii="Times New Roman" w:hAnsi="Times New Roman"/>
          <w:b/>
          <w:bCs/>
          <w:iCs/>
          <w:sz w:val="24"/>
          <w:szCs w:val="24"/>
        </w:rPr>
        <w:t>approving the variance request will not be contrary to the public interest in that the parking lot lighting will fit in with the existing structures on the site;</w:t>
      </w:r>
    </w:p>
    <w:p w:rsidR="007B6100" w:rsidRPr="007B6100" w:rsidRDefault="007B6100" w:rsidP="007B6100">
      <w:pPr>
        <w:pStyle w:val="ListParagraph"/>
        <w:numPr>
          <w:ilvl w:val="0"/>
          <w:numId w:val="14"/>
        </w:numPr>
        <w:spacing w:after="0" w:line="240" w:lineRule="auto"/>
        <w:jc w:val="both"/>
        <w:rPr>
          <w:rFonts w:ascii="Times New Roman" w:hAnsi="Times New Roman"/>
          <w:b/>
          <w:bCs/>
          <w:iCs/>
          <w:sz w:val="24"/>
          <w:szCs w:val="24"/>
        </w:rPr>
      </w:pPr>
      <w:r w:rsidRPr="007B6100">
        <w:rPr>
          <w:rFonts w:ascii="Times New Roman" w:hAnsi="Times New Roman"/>
          <w:b/>
          <w:bCs/>
          <w:iCs/>
          <w:sz w:val="24"/>
          <w:szCs w:val="24"/>
        </w:rPr>
        <w:t>special conditions with the site or unusual site constraints do exist such that a literal enforcement of the provisions of the chapter will result in an unnecessary hardship;</w:t>
      </w:r>
    </w:p>
    <w:p w:rsidR="00322B98" w:rsidRPr="007B6100" w:rsidRDefault="007B6100" w:rsidP="007B6100">
      <w:pPr>
        <w:pStyle w:val="ListParagraph"/>
        <w:numPr>
          <w:ilvl w:val="0"/>
          <w:numId w:val="14"/>
        </w:numPr>
        <w:spacing w:after="0" w:line="240" w:lineRule="auto"/>
        <w:jc w:val="both"/>
        <w:rPr>
          <w:rFonts w:ascii="Times New Roman" w:hAnsi="Times New Roman"/>
          <w:b/>
          <w:bCs/>
          <w:iCs/>
          <w:sz w:val="24"/>
          <w:szCs w:val="24"/>
        </w:rPr>
      </w:pPr>
      <w:r w:rsidRPr="007B6100">
        <w:rPr>
          <w:rFonts w:ascii="Times New Roman" w:hAnsi="Times New Roman"/>
          <w:b/>
          <w:bCs/>
          <w:iCs/>
          <w:sz w:val="24"/>
          <w:szCs w:val="24"/>
        </w:rPr>
        <w:t>the spirit of the chapter shall be observed and substantial justice done to the applicant and the surrounding neighborhood by granting the variance in that the proposed lighting will be in keeping with the character of the site and existing neighborhood/area.</w:t>
      </w:r>
    </w:p>
    <w:p w:rsidR="007B6100" w:rsidRPr="007B6100" w:rsidRDefault="007B6100" w:rsidP="007B6100">
      <w:pPr>
        <w:widowControl w:val="0"/>
        <w:kinsoku w:val="0"/>
        <w:overflowPunct w:val="0"/>
        <w:spacing w:line="277" w:lineRule="exact"/>
        <w:ind w:right="72"/>
        <w:contextualSpacing/>
        <w:jc w:val="both"/>
        <w:textAlignment w:val="baseline"/>
      </w:pPr>
    </w:p>
    <w:p w:rsidR="007B6100" w:rsidRPr="007B6100" w:rsidRDefault="007B6100" w:rsidP="007B6100">
      <w:pPr>
        <w:widowControl w:val="0"/>
        <w:kinsoku w:val="0"/>
        <w:overflowPunct w:val="0"/>
        <w:spacing w:line="277" w:lineRule="exact"/>
        <w:ind w:right="72"/>
        <w:contextualSpacing/>
        <w:jc w:val="both"/>
        <w:textAlignment w:val="baseline"/>
      </w:pPr>
      <w:bookmarkStart w:id="2" w:name="_Hlk51854350"/>
      <w:r w:rsidRPr="007B6100">
        <w:t>Any party aggrieved by this decision may, within fifteen days of the date of the decision, appeal to the Circuit Court of Mobile County by filing a written notice of appeal, specifying the decision from which the appeal is taken.  Notice of the appeal, as well as a date stamped copy of the appeal filed in Circuit Court must be filed with this Board within the fifteen-day appeal period.</w:t>
      </w:r>
    </w:p>
    <w:p w:rsidR="007B6100" w:rsidRPr="007B6100" w:rsidRDefault="007B6100" w:rsidP="007B6100">
      <w:pPr>
        <w:widowControl w:val="0"/>
        <w:kinsoku w:val="0"/>
        <w:overflowPunct w:val="0"/>
        <w:spacing w:line="277" w:lineRule="exact"/>
        <w:ind w:right="72"/>
        <w:contextualSpacing/>
        <w:jc w:val="both"/>
        <w:textAlignment w:val="baseline"/>
      </w:pPr>
    </w:p>
    <w:p w:rsidR="007B6100" w:rsidRPr="007B6100" w:rsidRDefault="007B6100" w:rsidP="007B6100">
      <w:pPr>
        <w:widowControl w:val="0"/>
        <w:kinsoku w:val="0"/>
        <w:overflowPunct w:val="0"/>
        <w:spacing w:line="277" w:lineRule="exact"/>
        <w:ind w:right="72"/>
        <w:contextualSpacing/>
        <w:jc w:val="both"/>
        <w:textAlignment w:val="baseline"/>
      </w:pPr>
      <w:r w:rsidRPr="007B6100">
        <w:t xml:space="preserve">No permit, license or certification can be issued until the 15-day appeal period has expired and no appeal has been made.  If a permit/license has not been obtained on or before </w:t>
      </w:r>
      <w:r w:rsidRPr="007B6100">
        <w:rPr>
          <w:b/>
          <w:bCs/>
        </w:rPr>
        <w:t>March 14, 2021</w:t>
      </w:r>
      <w:r w:rsidRPr="007B6100">
        <w:t xml:space="preserve">, the variance will expire and become null and void.  </w:t>
      </w:r>
      <w:bookmarkEnd w:id="2"/>
    </w:p>
    <w:p w:rsidR="007B6100" w:rsidRPr="007B6100" w:rsidRDefault="007B6100" w:rsidP="00AB76A5">
      <w:pPr>
        <w:widowControl w:val="0"/>
        <w:kinsoku w:val="0"/>
        <w:overflowPunct w:val="0"/>
        <w:spacing w:line="277" w:lineRule="exact"/>
        <w:ind w:right="72"/>
        <w:contextualSpacing/>
        <w:jc w:val="both"/>
        <w:textAlignment w:val="baseline"/>
      </w:pPr>
    </w:p>
    <w:p w:rsidR="00AA57D8" w:rsidRPr="007B6100" w:rsidRDefault="00AA57D8" w:rsidP="00AB76A5">
      <w:pPr>
        <w:widowControl w:val="0"/>
        <w:kinsoku w:val="0"/>
        <w:overflowPunct w:val="0"/>
        <w:spacing w:line="277" w:lineRule="exact"/>
        <w:ind w:right="72"/>
        <w:contextualSpacing/>
        <w:jc w:val="both"/>
        <w:textAlignment w:val="baseline"/>
        <w:rPr>
          <w:b/>
          <w:spacing w:val="4"/>
        </w:rPr>
      </w:pPr>
      <w:r w:rsidRPr="007B6100">
        <w:t>For additional assistance call (251) 208-5895.</w:t>
      </w:r>
    </w:p>
    <w:p w:rsidR="009868E2" w:rsidRPr="007B6100" w:rsidRDefault="009868E2" w:rsidP="00AB76A5">
      <w:pPr>
        <w:jc w:val="both"/>
      </w:pPr>
    </w:p>
    <w:p w:rsidR="00776198" w:rsidRPr="007B6100" w:rsidRDefault="00776198" w:rsidP="00AB76A5">
      <w:pPr>
        <w:jc w:val="both"/>
      </w:pPr>
      <w:r w:rsidRPr="007B6100">
        <w:t>Sincerely,</w:t>
      </w:r>
    </w:p>
    <w:p w:rsidR="009868E2" w:rsidRPr="007B6100" w:rsidRDefault="009868E2" w:rsidP="007244FC">
      <w:pPr>
        <w:jc w:val="both"/>
      </w:pPr>
    </w:p>
    <w:p w:rsidR="00776198" w:rsidRPr="007B6100" w:rsidRDefault="00F826F2" w:rsidP="007244FC">
      <w:pPr>
        <w:jc w:val="both"/>
        <w:outlineLvl w:val="0"/>
      </w:pPr>
      <w:r w:rsidRPr="007B610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94615</wp:posOffset>
            </wp:positionV>
            <wp:extent cx="2201545" cy="821055"/>
            <wp:effectExtent l="0" t="0" r="0" b="0"/>
            <wp:wrapNone/>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154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198" w:rsidRPr="007B6100">
        <w:rPr>
          <w:b/>
        </w:rPr>
        <w:t>BOARD OF ZONING ADJUSTMENT</w:t>
      </w:r>
    </w:p>
    <w:p w:rsidR="00D75B82" w:rsidRPr="007B6100" w:rsidRDefault="0016235B" w:rsidP="0016235B">
      <w:pPr>
        <w:jc w:val="both"/>
        <w:outlineLvl w:val="0"/>
      </w:pPr>
      <w:r w:rsidRPr="007B6100">
        <w:t>William Guess, Chairman</w:t>
      </w:r>
    </w:p>
    <w:p w:rsidR="0016235B" w:rsidRPr="007B6100" w:rsidRDefault="0016235B" w:rsidP="0016235B">
      <w:pPr>
        <w:jc w:val="both"/>
        <w:outlineLvl w:val="0"/>
      </w:pPr>
    </w:p>
    <w:p w:rsidR="00654425" w:rsidRPr="007B6100" w:rsidRDefault="00654425" w:rsidP="0016235B">
      <w:pPr>
        <w:jc w:val="both"/>
        <w:outlineLvl w:val="0"/>
      </w:pPr>
    </w:p>
    <w:p w:rsidR="00776198" w:rsidRPr="007B6100" w:rsidRDefault="00776198" w:rsidP="007244FC">
      <w:pPr>
        <w:jc w:val="both"/>
        <w:outlineLvl w:val="0"/>
      </w:pPr>
      <w:r w:rsidRPr="007B6100">
        <w:t>By:</w:t>
      </w:r>
      <w:r w:rsidRPr="007B6100">
        <w:tab/>
        <w:t>__________________________________________</w:t>
      </w:r>
    </w:p>
    <w:p w:rsidR="00A17AFF" w:rsidRPr="007B6100" w:rsidRDefault="00C719E4" w:rsidP="00F20269">
      <w:pPr>
        <w:ind w:firstLine="720"/>
        <w:jc w:val="both"/>
      </w:pPr>
      <w:r w:rsidRPr="007B6100">
        <w:t>Bert Hoffman</w:t>
      </w:r>
    </w:p>
    <w:p w:rsidR="00D3475C" w:rsidRPr="007B6100" w:rsidRDefault="00C719E4" w:rsidP="00B21C03">
      <w:pPr>
        <w:ind w:firstLine="720"/>
        <w:jc w:val="both"/>
      </w:pPr>
      <w:r w:rsidRPr="007B6100">
        <w:t>Principal Planner</w:t>
      </w:r>
      <w:r w:rsidR="00B21C03" w:rsidRPr="007B6100">
        <w:t xml:space="preserve">  </w:t>
      </w:r>
    </w:p>
    <w:p w:rsidR="00B21C03" w:rsidRPr="007B6100" w:rsidRDefault="00B21C03" w:rsidP="00B21C03">
      <w:pPr>
        <w:jc w:val="both"/>
      </w:pPr>
    </w:p>
    <w:p w:rsidR="00B21C03" w:rsidRPr="007B6100" w:rsidRDefault="00B21C03" w:rsidP="00B21C03">
      <w:pPr>
        <w:jc w:val="both"/>
      </w:pPr>
      <w:r w:rsidRPr="007B6100">
        <w:t xml:space="preserve">cc:  </w:t>
      </w:r>
      <w:r w:rsidR="00A73C4F" w:rsidRPr="007B6100">
        <w:t>Ralph Atchison</w:t>
      </w:r>
    </w:p>
    <w:sectPr w:rsidR="00B21C03" w:rsidRPr="007B6100" w:rsidSect="00EE7CBA">
      <w:headerReference w:type="defaul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A90" w:rsidRDefault="00A61A90">
      <w:r>
        <w:separator/>
      </w:r>
    </w:p>
  </w:endnote>
  <w:endnote w:type="continuationSeparator" w:id="0">
    <w:p w:rsidR="00A61A90" w:rsidRDefault="00A6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7ED" w:rsidRDefault="006017ED">
    <w:pPr>
      <w:pStyle w:val="Footer"/>
    </w:pPr>
  </w:p>
  <w:p w:rsidR="006017ED" w:rsidRPr="0066263A" w:rsidRDefault="006017ED" w:rsidP="006017ED">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A90" w:rsidRDefault="00A61A90">
      <w:r>
        <w:separator/>
      </w:r>
    </w:p>
  </w:footnote>
  <w:footnote w:type="continuationSeparator" w:id="0">
    <w:p w:rsidR="00A61A90" w:rsidRDefault="00A6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5C" w:rsidRPr="00322B98" w:rsidRDefault="007B6100">
    <w:pPr>
      <w:pStyle w:val="Header"/>
      <w:rPr>
        <w:b/>
        <w:lang w:val="en-US"/>
      </w:rPr>
    </w:pPr>
    <w:r w:rsidRPr="007B6100">
      <w:rPr>
        <w:b/>
        <w:lang w:val="en-US"/>
      </w:rPr>
      <w:t>David M. Shumer</w:t>
    </w:r>
  </w:p>
  <w:p w:rsidR="00B7438D" w:rsidRPr="00B7438D" w:rsidRDefault="007E095C">
    <w:pPr>
      <w:pStyle w:val="Header"/>
      <w:rPr>
        <w:b/>
        <w:lang w:val="en-US"/>
      </w:rPr>
    </w:pPr>
    <w:r>
      <w:rPr>
        <w:b/>
        <w:lang w:val="en-US"/>
      </w:rPr>
      <w:t>BOA-</w:t>
    </w:r>
    <w:r w:rsidR="007B6100" w:rsidRPr="007B6100">
      <w:rPr>
        <w:b/>
        <w:lang w:val="en-US"/>
      </w:rPr>
      <w:t>001331</w:t>
    </w:r>
    <w:r w:rsidR="00B7438D">
      <w:rPr>
        <w:b/>
        <w:lang w:val="en-US"/>
      </w:rPr>
      <w:t>-2020</w:t>
    </w:r>
  </w:p>
  <w:p w:rsidR="00D37D4F" w:rsidRPr="00D37D4F" w:rsidRDefault="001C1F93">
    <w:pPr>
      <w:pStyle w:val="Header"/>
      <w:rPr>
        <w:b/>
      </w:rPr>
    </w:pPr>
    <w:r>
      <w:rPr>
        <w:b/>
      </w:rPr>
      <w:t>Page 2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6960"/>
    <w:multiLevelType w:val="multilevel"/>
    <w:tmpl w:val="A060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20ABE"/>
    <w:multiLevelType w:val="hybridMultilevel"/>
    <w:tmpl w:val="FF10B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630BE"/>
    <w:multiLevelType w:val="multilevel"/>
    <w:tmpl w:val="2A509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32390"/>
    <w:multiLevelType w:val="hybridMultilevel"/>
    <w:tmpl w:val="FDF686FC"/>
    <w:lvl w:ilvl="0" w:tplc="5ED0D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052B6"/>
    <w:multiLevelType w:val="multilevel"/>
    <w:tmpl w:val="A8EC1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16483"/>
    <w:multiLevelType w:val="hybridMultilevel"/>
    <w:tmpl w:val="7318D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45FD8"/>
    <w:multiLevelType w:val="hybridMultilevel"/>
    <w:tmpl w:val="79B4690E"/>
    <w:lvl w:ilvl="0" w:tplc="04090011">
      <w:start w:val="1"/>
      <w:numFmt w:val="decimal"/>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3F607888"/>
    <w:multiLevelType w:val="hybridMultilevel"/>
    <w:tmpl w:val="B018F8E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95616"/>
    <w:multiLevelType w:val="hybridMultilevel"/>
    <w:tmpl w:val="8C2606A0"/>
    <w:lvl w:ilvl="0" w:tplc="04090011">
      <w:start w:val="1"/>
      <w:numFmt w:val="decimal"/>
      <w:lvlText w:val="%1)"/>
      <w:lvlJc w:val="left"/>
      <w:pPr>
        <w:ind w:left="720" w:hanging="360"/>
      </w:pPr>
    </w:lvl>
    <w:lvl w:ilvl="1" w:tplc="5C768C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D670E"/>
    <w:multiLevelType w:val="hybridMultilevel"/>
    <w:tmpl w:val="BA362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73BDD"/>
    <w:multiLevelType w:val="hybridMultilevel"/>
    <w:tmpl w:val="B74C608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94267"/>
    <w:multiLevelType w:val="hybridMultilevel"/>
    <w:tmpl w:val="52CA807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83362"/>
    <w:multiLevelType w:val="multilevel"/>
    <w:tmpl w:val="08E8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45143B"/>
    <w:multiLevelType w:val="hybridMultilevel"/>
    <w:tmpl w:val="3DC87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2"/>
  </w:num>
  <w:num w:numId="5">
    <w:abstractNumId w:val="3"/>
  </w:num>
  <w:num w:numId="6">
    <w:abstractNumId w:val="5"/>
  </w:num>
  <w:num w:numId="7">
    <w:abstractNumId w:val="8"/>
  </w:num>
  <w:num w:numId="8">
    <w:abstractNumId w:val="7"/>
  </w:num>
  <w:num w:numId="9">
    <w:abstractNumId w:val="11"/>
  </w:num>
  <w:num w:numId="10">
    <w:abstractNumId w:val="10"/>
  </w:num>
  <w:num w:numId="11">
    <w:abstractNumId w:val="6"/>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F18"/>
    <w:rsid w:val="00003ED8"/>
    <w:rsid w:val="000061D4"/>
    <w:rsid w:val="0001150B"/>
    <w:rsid w:val="00011518"/>
    <w:rsid w:val="00012BEC"/>
    <w:rsid w:val="00016215"/>
    <w:rsid w:val="00017980"/>
    <w:rsid w:val="00021231"/>
    <w:rsid w:val="000220AE"/>
    <w:rsid w:val="000226AD"/>
    <w:rsid w:val="00023141"/>
    <w:rsid w:val="00023D3F"/>
    <w:rsid w:val="00025B4F"/>
    <w:rsid w:val="00025DA2"/>
    <w:rsid w:val="00026600"/>
    <w:rsid w:val="00027130"/>
    <w:rsid w:val="000308DC"/>
    <w:rsid w:val="000318FF"/>
    <w:rsid w:val="00031E99"/>
    <w:rsid w:val="000328AD"/>
    <w:rsid w:val="00032A41"/>
    <w:rsid w:val="00032C28"/>
    <w:rsid w:val="00032CFB"/>
    <w:rsid w:val="00035601"/>
    <w:rsid w:val="00036B51"/>
    <w:rsid w:val="000535B1"/>
    <w:rsid w:val="00060FC2"/>
    <w:rsid w:val="00064CC7"/>
    <w:rsid w:val="00066024"/>
    <w:rsid w:val="00066600"/>
    <w:rsid w:val="0006757C"/>
    <w:rsid w:val="000721E0"/>
    <w:rsid w:val="00072A29"/>
    <w:rsid w:val="00077F5C"/>
    <w:rsid w:val="00083754"/>
    <w:rsid w:val="00086642"/>
    <w:rsid w:val="00086FF7"/>
    <w:rsid w:val="00094679"/>
    <w:rsid w:val="00095085"/>
    <w:rsid w:val="00095C72"/>
    <w:rsid w:val="000A0720"/>
    <w:rsid w:val="000A3921"/>
    <w:rsid w:val="000A4182"/>
    <w:rsid w:val="000A48E4"/>
    <w:rsid w:val="000B0103"/>
    <w:rsid w:val="000B3277"/>
    <w:rsid w:val="000B4EEE"/>
    <w:rsid w:val="000B5175"/>
    <w:rsid w:val="000B522A"/>
    <w:rsid w:val="000C6019"/>
    <w:rsid w:val="000C791F"/>
    <w:rsid w:val="000D28CD"/>
    <w:rsid w:val="000D49ED"/>
    <w:rsid w:val="000E0A17"/>
    <w:rsid w:val="000E1DD2"/>
    <w:rsid w:val="000E2BDB"/>
    <w:rsid w:val="000F205D"/>
    <w:rsid w:val="00100689"/>
    <w:rsid w:val="0010213D"/>
    <w:rsid w:val="0010528B"/>
    <w:rsid w:val="00107A2F"/>
    <w:rsid w:val="00111EF2"/>
    <w:rsid w:val="00124C7E"/>
    <w:rsid w:val="0012568F"/>
    <w:rsid w:val="001259B2"/>
    <w:rsid w:val="00127C2B"/>
    <w:rsid w:val="00127DF7"/>
    <w:rsid w:val="0013406C"/>
    <w:rsid w:val="001349F2"/>
    <w:rsid w:val="00135616"/>
    <w:rsid w:val="00136636"/>
    <w:rsid w:val="0013786F"/>
    <w:rsid w:val="00137C40"/>
    <w:rsid w:val="00137C7B"/>
    <w:rsid w:val="001403B8"/>
    <w:rsid w:val="00141824"/>
    <w:rsid w:val="00146467"/>
    <w:rsid w:val="00146A8D"/>
    <w:rsid w:val="00147DA8"/>
    <w:rsid w:val="0015287A"/>
    <w:rsid w:val="0016235B"/>
    <w:rsid w:val="00171C93"/>
    <w:rsid w:val="00173649"/>
    <w:rsid w:val="0017419A"/>
    <w:rsid w:val="0017599B"/>
    <w:rsid w:val="00182F77"/>
    <w:rsid w:val="00183E78"/>
    <w:rsid w:val="001865AE"/>
    <w:rsid w:val="001924E8"/>
    <w:rsid w:val="0019495D"/>
    <w:rsid w:val="001954CE"/>
    <w:rsid w:val="001955F9"/>
    <w:rsid w:val="001965D5"/>
    <w:rsid w:val="001A28A9"/>
    <w:rsid w:val="001A5694"/>
    <w:rsid w:val="001A6A74"/>
    <w:rsid w:val="001B05AF"/>
    <w:rsid w:val="001B2295"/>
    <w:rsid w:val="001B6431"/>
    <w:rsid w:val="001B7283"/>
    <w:rsid w:val="001B7F75"/>
    <w:rsid w:val="001C0AAB"/>
    <w:rsid w:val="001C1ABA"/>
    <w:rsid w:val="001C1F93"/>
    <w:rsid w:val="001C2E0D"/>
    <w:rsid w:val="001C5083"/>
    <w:rsid w:val="001C5985"/>
    <w:rsid w:val="001C6D09"/>
    <w:rsid w:val="001C7082"/>
    <w:rsid w:val="001C73B6"/>
    <w:rsid w:val="001D01E1"/>
    <w:rsid w:val="001D0DA3"/>
    <w:rsid w:val="001D1C57"/>
    <w:rsid w:val="001D2487"/>
    <w:rsid w:val="001D3CC7"/>
    <w:rsid w:val="001D536D"/>
    <w:rsid w:val="001D6421"/>
    <w:rsid w:val="001E5811"/>
    <w:rsid w:val="001E607F"/>
    <w:rsid w:val="001E6489"/>
    <w:rsid w:val="001E720A"/>
    <w:rsid w:val="001E75B6"/>
    <w:rsid w:val="001E7BDC"/>
    <w:rsid w:val="001F16F4"/>
    <w:rsid w:val="001F1B57"/>
    <w:rsid w:val="001F4A69"/>
    <w:rsid w:val="001F4DC0"/>
    <w:rsid w:val="0021108B"/>
    <w:rsid w:val="00212D2D"/>
    <w:rsid w:val="0021696B"/>
    <w:rsid w:val="00222870"/>
    <w:rsid w:val="00222C10"/>
    <w:rsid w:val="002332C5"/>
    <w:rsid w:val="002336C6"/>
    <w:rsid w:val="00236629"/>
    <w:rsid w:val="00243EB6"/>
    <w:rsid w:val="00244747"/>
    <w:rsid w:val="0024555C"/>
    <w:rsid w:val="002461A4"/>
    <w:rsid w:val="00255CEA"/>
    <w:rsid w:val="00265F80"/>
    <w:rsid w:val="00270994"/>
    <w:rsid w:val="00274DC0"/>
    <w:rsid w:val="00274E03"/>
    <w:rsid w:val="00274F00"/>
    <w:rsid w:val="00277385"/>
    <w:rsid w:val="00277547"/>
    <w:rsid w:val="0028040E"/>
    <w:rsid w:val="0028056A"/>
    <w:rsid w:val="00280E20"/>
    <w:rsid w:val="00287435"/>
    <w:rsid w:val="00287E91"/>
    <w:rsid w:val="00291D7D"/>
    <w:rsid w:val="00291EB9"/>
    <w:rsid w:val="0029223B"/>
    <w:rsid w:val="00292A7F"/>
    <w:rsid w:val="002970BF"/>
    <w:rsid w:val="002A04AF"/>
    <w:rsid w:val="002A4F1B"/>
    <w:rsid w:val="002A55FF"/>
    <w:rsid w:val="002B2C6A"/>
    <w:rsid w:val="002B4F48"/>
    <w:rsid w:val="002B5678"/>
    <w:rsid w:val="002C0021"/>
    <w:rsid w:val="002C171D"/>
    <w:rsid w:val="002C2C02"/>
    <w:rsid w:val="002C5231"/>
    <w:rsid w:val="002C66C5"/>
    <w:rsid w:val="002C6DC4"/>
    <w:rsid w:val="002D0C48"/>
    <w:rsid w:val="002D2263"/>
    <w:rsid w:val="002D2760"/>
    <w:rsid w:val="002D4020"/>
    <w:rsid w:val="002D619D"/>
    <w:rsid w:val="002D619F"/>
    <w:rsid w:val="002D6A5B"/>
    <w:rsid w:val="002D7300"/>
    <w:rsid w:val="002D7F09"/>
    <w:rsid w:val="002E487B"/>
    <w:rsid w:val="002F0C43"/>
    <w:rsid w:val="002F1F39"/>
    <w:rsid w:val="002F53E6"/>
    <w:rsid w:val="002F5858"/>
    <w:rsid w:val="002F669C"/>
    <w:rsid w:val="00303123"/>
    <w:rsid w:val="00305B18"/>
    <w:rsid w:val="0031565C"/>
    <w:rsid w:val="003177A6"/>
    <w:rsid w:val="003206AD"/>
    <w:rsid w:val="00321503"/>
    <w:rsid w:val="00322B98"/>
    <w:rsid w:val="00323AD6"/>
    <w:rsid w:val="00336C90"/>
    <w:rsid w:val="00337258"/>
    <w:rsid w:val="00341670"/>
    <w:rsid w:val="003432CD"/>
    <w:rsid w:val="003508E8"/>
    <w:rsid w:val="00352A1E"/>
    <w:rsid w:val="00352B5F"/>
    <w:rsid w:val="00355D0D"/>
    <w:rsid w:val="00360953"/>
    <w:rsid w:val="00361F7A"/>
    <w:rsid w:val="0036418C"/>
    <w:rsid w:val="00364ECA"/>
    <w:rsid w:val="00370C2E"/>
    <w:rsid w:val="0037275F"/>
    <w:rsid w:val="00376289"/>
    <w:rsid w:val="003815D8"/>
    <w:rsid w:val="00382836"/>
    <w:rsid w:val="0039176E"/>
    <w:rsid w:val="00392816"/>
    <w:rsid w:val="0039310E"/>
    <w:rsid w:val="00393197"/>
    <w:rsid w:val="003A0FBA"/>
    <w:rsid w:val="003A16E8"/>
    <w:rsid w:val="003A2E7D"/>
    <w:rsid w:val="003A75E1"/>
    <w:rsid w:val="003B2C86"/>
    <w:rsid w:val="003B462C"/>
    <w:rsid w:val="003B78BC"/>
    <w:rsid w:val="003B7D61"/>
    <w:rsid w:val="003C2301"/>
    <w:rsid w:val="003C7DC6"/>
    <w:rsid w:val="003C7FB6"/>
    <w:rsid w:val="003D21CB"/>
    <w:rsid w:val="003E6382"/>
    <w:rsid w:val="003F0D6D"/>
    <w:rsid w:val="003F0D75"/>
    <w:rsid w:val="003F14B4"/>
    <w:rsid w:val="00412CDC"/>
    <w:rsid w:val="00415ADB"/>
    <w:rsid w:val="00416542"/>
    <w:rsid w:val="0041683F"/>
    <w:rsid w:val="00417F2A"/>
    <w:rsid w:val="0042155B"/>
    <w:rsid w:val="00425F2D"/>
    <w:rsid w:val="00427CB3"/>
    <w:rsid w:val="00430C68"/>
    <w:rsid w:val="00433D7A"/>
    <w:rsid w:val="00433F3A"/>
    <w:rsid w:val="004416AB"/>
    <w:rsid w:val="00444BF1"/>
    <w:rsid w:val="00447D60"/>
    <w:rsid w:val="0045461B"/>
    <w:rsid w:val="00457A8F"/>
    <w:rsid w:val="004616D8"/>
    <w:rsid w:val="004661EA"/>
    <w:rsid w:val="0047271B"/>
    <w:rsid w:val="004742F0"/>
    <w:rsid w:val="00475F3F"/>
    <w:rsid w:val="0047705C"/>
    <w:rsid w:val="00481E72"/>
    <w:rsid w:val="00481EC3"/>
    <w:rsid w:val="00482729"/>
    <w:rsid w:val="0048313F"/>
    <w:rsid w:val="00484F94"/>
    <w:rsid w:val="0049056D"/>
    <w:rsid w:val="004941DD"/>
    <w:rsid w:val="00496A44"/>
    <w:rsid w:val="00496BBD"/>
    <w:rsid w:val="004A0B51"/>
    <w:rsid w:val="004A0B86"/>
    <w:rsid w:val="004A2084"/>
    <w:rsid w:val="004A4813"/>
    <w:rsid w:val="004A50E1"/>
    <w:rsid w:val="004B0DF4"/>
    <w:rsid w:val="004B2580"/>
    <w:rsid w:val="004B3961"/>
    <w:rsid w:val="004C18E9"/>
    <w:rsid w:val="004C2353"/>
    <w:rsid w:val="004C278E"/>
    <w:rsid w:val="004C460B"/>
    <w:rsid w:val="004C58F0"/>
    <w:rsid w:val="004C757C"/>
    <w:rsid w:val="004D4430"/>
    <w:rsid w:val="004E3C77"/>
    <w:rsid w:val="004F0325"/>
    <w:rsid w:val="004F060F"/>
    <w:rsid w:val="004F543B"/>
    <w:rsid w:val="004F5A0C"/>
    <w:rsid w:val="00500A0C"/>
    <w:rsid w:val="00503FAA"/>
    <w:rsid w:val="00513B5E"/>
    <w:rsid w:val="00513E0D"/>
    <w:rsid w:val="00515A39"/>
    <w:rsid w:val="005239EE"/>
    <w:rsid w:val="00523F4B"/>
    <w:rsid w:val="0052427F"/>
    <w:rsid w:val="00531630"/>
    <w:rsid w:val="0053267F"/>
    <w:rsid w:val="005326CD"/>
    <w:rsid w:val="005332FC"/>
    <w:rsid w:val="00535815"/>
    <w:rsid w:val="0054312E"/>
    <w:rsid w:val="005456EB"/>
    <w:rsid w:val="00551CB4"/>
    <w:rsid w:val="00556442"/>
    <w:rsid w:val="00557507"/>
    <w:rsid w:val="005613F9"/>
    <w:rsid w:val="005658A8"/>
    <w:rsid w:val="00565EBA"/>
    <w:rsid w:val="00566208"/>
    <w:rsid w:val="00567107"/>
    <w:rsid w:val="00572F8E"/>
    <w:rsid w:val="00573211"/>
    <w:rsid w:val="00575F49"/>
    <w:rsid w:val="005768ED"/>
    <w:rsid w:val="00581F5E"/>
    <w:rsid w:val="00584BEB"/>
    <w:rsid w:val="0058569E"/>
    <w:rsid w:val="00591557"/>
    <w:rsid w:val="00593578"/>
    <w:rsid w:val="0059369E"/>
    <w:rsid w:val="00595A41"/>
    <w:rsid w:val="005961C9"/>
    <w:rsid w:val="00596A75"/>
    <w:rsid w:val="005A2A9D"/>
    <w:rsid w:val="005B7B01"/>
    <w:rsid w:val="005C1039"/>
    <w:rsid w:val="005C15B4"/>
    <w:rsid w:val="005D0756"/>
    <w:rsid w:val="005D211D"/>
    <w:rsid w:val="005D3419"/>
    <w:rsid w:val="005D374A"/>
    <w:rsid w:val="005D5DA3"/>
    <w:rsid w:val="005D6F06"/>
    <w:rsid w:val="005D72F4"/>
    <w:rsid w:val="005E08A8"/>
    <w:rsid w:val="005E0AD5"/>
    <w:rsid w:val="005E37C8"/>
    <w:rsid w:val="005E3A8B"/>
    <w:rsid w:val="005E424E"/>
    <w:rsid w:val="005E6A9F"/>
    <w:rsid w:val="005F3936"/>
    <w:rsid w:val="005F74B5"/>
    <w:rsid w:val="005F7596"/>
    <w:rsid w:val="005F7ABC"/>
    <w:rsid w:val="005F7E9C"/>
    <w:rsid w:val="0060108A"/>
    <w:rsid w:val="006017ED"/>
    <w:rsid w:val="00605E80"/>
    <w:rsid w:val="00606C73"/>
    <w:rsid w:val="00607CDB"/>
    <w:rsid w:val="00615E92"/>
    <w:rsid w:val="00616A97"/>
    <w:rsid w:val="0062049A"/>
    <w:rsid w:val="0062060D"/>
    <w:rsid w:val="0062360D"/>
    <w:rsid w:val="006249CF"/>
    <w:rsid w:val="006249FD"/>
    <w:rsid w:val="006263A5"/>
    <w:rsid w:val="00636AD9"/>
    <w:rsid w:val="00636CFA"/>
    <w:rsid w:val="00636E55"/>
    <w:rsid w:val="00637CE9"/>
    <w:rsid w:val="006400B8"/>
    <w:rsid w:val="0064136D"/>
    <w:rsid w:val="00642C73"/>
    <w:rsid w:val="006433AC"/>
    <w:rsid w:val="006444CD"/>
    <w:rsid w:val="00646339"/>
    <w:rsid w:val="00651E36"/>
    <w:rsid w:val="00652C4B"/>
    <w:rsid w:val="006541A1"/>
    <w:rsid w:val="00654425"/>
    <w:rsid w:val="00660025"/>
    <w:rsid w:val="006609C0"/>
    <w:rsid w:val="00660D38"/>
    <w:rsid w:val="0066263A"/>
    <w:rsid w:val="00662FA0"/>
    <w:rsid w:val="00663C2A"/>
    <w:rsid w:val="006643CD"/>
    <w:rsid w:val="00667957"/>
    <w:rsid w:val="00667B88"/>
    <w:rsid w:val="00672949"/>
    <w:rsid w:val="00673E3C"/>
    <w:rsid w:val="00675E94"/>
    <w:rsid w:val="00677AF7"/>
    <w:rsid w:val="00682FE0"/>
    <w:rsid w:val="00684568"/>
    <w:rsid w:val="0068523E"/>
    <w:rsid w:val="00691389"/>
    <w:rsid w:val="0069286B"/>
    <w:rsid w:val="00693625"/>
    <w:rsid w:val="00693A81"/>
    <w:rsid w:val="00693D6A"/>
    <w:rsid w:val="00694525"/>
    <w:rsid w:val="00697190"/>
    <w:rsid w:val="00697DFC"/>
    <w:rsid w:val="006A197C"/>
    <w:rsid w:val="006A3272"/>
    <w:rsid w:val="006A3FD7"/>
    <w:rsid w:val="006B1616"/>
    <w:rsid w:val="006B7901"/>
    <w:rsid w:val="006C20F5"/>
    <w:rsid w:val="006C26FD"/>
    <w:rsid w:val="006C4FC6"/>
    <w:rsid w:val="006C6EAA"/>
    <w:rsid w:val="006C6EF8"/>
    <w:rsid w:val="006D0809"/>
    <w:rsid w:val="006D3425"/>
    <w:rsid w:val="006E7164"/>
    <w:rsid w:val="006F540A"/>
    <w:rsid w:val="007027C2"/>
    <w:rsid w:val="00702C69"/>
    <w:rsid w:val="00707C9A"/>
    <w:rsid w:val="00710727"/>
    <w:rsid w:val="0071494A"/>
    <w:rsid w:val="00721A62"/>
    <w:rsid w:val="00722C1C"/>
    <w:rsid w:val="0072406F"/>
    <w:rsid w:val="007244FC"/>
    <w:rsid w:val="007246ED"/>
    <w:rsid w:val="0072624E"/>
    <w:rsid w:val="007262C4"/>
    <w:rsid w:val="007273F1"/>
    <w:rsid w:val="00730425"/>
    <w:rsid w:val="00730CF5"/>
    <w:rsid w:val="00731F61"/>
    <w:rsid w:val="007401DA"/>
    <w:rsid w:val="00740615"/>
    <w:rsid w:val="00742B8D"/>
    <w:rsid w:val="0074496E"/>
    <w:rsid w:val="00744CB3"/>
    <w:rsid w:val="0074562C"/>
    <w:rsid w:val="007469FE"/>
    <w:rsid w:val="00751931"/>
    <w:rsid w:val="007539C3"/>
    <w:rsid w:val="00753D8C"/>
    <w:rsid w:val="00755810"/>
    <w:rsid w:val="007558DF"/>
    <w:rsid w:val="00757F65"/>
    <w:rsid w:val="00757FD2"/>
    <w:rsid w:val="00760093"/>
    <w:rsid w:val="007604E8"/>
    <w:rsid w:val="00760E06"/>
    <w:rsid w:val="007627FC"/>
    <w:rsid w:val="00764817"/>
    <w:rsid w:val="00764852"/>
    <w:rsid w:val="007708DD"/>
    <w:rsid w:val="0077094E"/>
    <w:rsid w:val="00776198"/>
    <w:rsid w:val="0078107B"/>
    <w:rsid w:val="00781F45"/>
    <w:rsid w:val="00786CA2"/>
    <w:rsid w:val="00790222"/>
    <w:rsid w:val="0079075F"/>
    <w:rsid w:val="00792162"/>
    <w:rsid w:val="00792388"/>
    <w:rsid w:val="00793FE7"/>
    <w:rsid w:val="0079687C"/>
    <w:rsid w:val="00796BBE"/>
    <w:rsid w:val="00797A9D"/>
    <w:rsid w:val="007A600F"/>
    <w:rsid w:val="007B0A2B"/>
    <w:rsid w:val="007B15FB"/>
    <w:rsid w:val="007B2E75"/>
    <w:rsid w:val="007B48C0"/>
    <w:rsid w:val="007B6100"/>
    <w:rsid w:val="007B72BE"/>
    <w:rsid w:val="007C1975"/>
    <w:rsid w:val="007C233D"/>
    <w:rsid w:val="007C77C6"/>
    <w:rsid w:val="007D149B"/>
    <w:rsid w:val="007D2354"/>
    <w:rsid w:val="007D2737"/>
    <w:rsid w:val="007D5B9C"/>
    <w:rsid w:val="007D620B"/>
    <w:rsid w:val="007E095C"/>
    <w:rsid w:val="007E6F9F"/>
    <w:rsid w:val="007E720F"/>
    <w:rsid w:val="007E7641"/>
    <w:rsid w:val="007F17D7"/>
    <w:rsid w:val="007F3804"/>
    <w:rsid w:val="007F4B16"/>
    <w:rsid w:val="007F5055"/>
    <w:rsid w:val="007F5840"/>
    <w:rsid w:val="007F60A2"/>
    <w:rsid w:val="00801C8F"/>
    <w:rsid w:val="00815E5F"/>
    <w:rsid w:val="00816BD5"/>
    <w:rsid w:val="00816F88"/>
    <w:rsid w:val="00826970"/>
    <w:rsid w:val="00827F1C"/>
    <w:rsid w:val="00830BDF"/>
    <w:rsid w:val="00831866"/>
    <w:rsid w:val="00834537"/>
    <w:rsid w:val="00834D8B"/>
    <w:rsid w:val="00835542"/>
    <w:rsid w:val="00837B5D"/>
    <w:rsid w:val="0084256B"/>
    <w:rsid w:val="00842DC5"/>
    <w:rsid w:val="00844FFB"/>
    <w:rsid w:val="00846221"/>
    <w:rsid w:val="008465FE"/>
    <w:rsid w:val="0085223B"/>
    <w:rsid w:val="00855DAA"/>
    <w:rsid w:val="008602D0"/>
    <w:rsid w:val="0086163C"/>
    <w:rsid w:val="0086559C"/>
    <w:rsid w:val="008713B5"/>
    <w:rsid w:val="00872F83"/>
    <w:rsid w:val="0087307F"/>
    <w:rsid w:val="00873E46"/>
    <w:rsid w:val="0087620D"/>
    <w:rsid w:val="008772C8"/>
    <w:rsid w:val="00883C31"/>
    <w:rsid w:val="00885C0D"/>
    <w:rsid w:val="00886C9D"/>
    <w:rsid w:val="0089384D"/>
    <w:rsid w:val="0089423D"/>
    <w:rsid w:val="00894419"/>
    <w:rsid w:val="008964D5"/>
    <w:rsid w:val="008A062C"/>
    <w:rsid w:val="008A0B79"/>
    <w:rsid w:val="008A1FC0"/>
    <w:rsid w:val="008A4C8A"/>
    <w:rsid w:val="008A6F46"/>
    <w:rsid w:val="008B477E"/>
    <w:rsid w:val="008B6862"/>
    <w:rsid w:val="008B7266"/>
    <w:rsid w:val="008C481D"/>
    <w:rsid w:val="008D0E81"/>
    <w:rsid w:val="008D369A"/>
    <w:rsid w:val="008D5626"/>
    <w:rsid w:val="008D722C"/>
    <w:rsid w:val="008D7CB8"/>
    <w:rsid w:val="008E27BC"/>
    <w:rsid w:val="008E3672"/>
    <w:rsid w:val="008E4021"/>
    <w:rsid w:val="008E46D8"/>
    <w:rsid w:val="008E70C3"/>
    <w:rsid w:val="008F23BC"/>
    <w:rsid w:val="009001A5"/>
    <w:rsid w:val="009003F2"/>
    <w:rsid w:val="00901E37"/>
    <w:rsid w:val="00903998"/>
    <w:rsid w:val="00907709"/>
    <w:rsid w:val="009077F8"/>
    <w:rsid w:val="00907A0D"/>
    <w:rsid w:val="00907D58"/>
    <w:rsid w:val="00912B4F"/>
    <w:rsid w:val="00912E1A"/>
    <w:rsid w:val="00915F94"/>
    <w:rsid w:val="009170A3"/>
    <w:rsid w:val="00922126"/>
    <w:rsid w:val="0092223B"/>
    <w:rsid w:val="009225A4"/>
    <w:rsid w:val="00923029"/>
    <w:rsid w:val="009253EB"/>
    <w:rsid w:val="00927674"/>
    <w:rsid w:val="00927F6B"/>
    <w:rsid w:val="00931F28"/>
    <w:rsid w:val="0093334F"/>
    <w:rsid w:val="0093520B"/>
    <w:rsid w:val="009356E6"/>
    <w:rsid w:val="009364EE"/>
    <w:rsid w:val="00936AFF"/>
    <w:rsid w:val="009404BB"/>
    <w:rsid w:val="00941B18"/>
    <w:rsid w:val="00944CA8"/>
    <w:rsid w:val="00945E39"/>
    <w:rsid w:val="00951842"/>
    <w:rsid w:val="00953DC0"/>
    <w:rsid w:val="00956078"/>
    <w:rsid w:val="009614D5"/>
    <w:rsid w:val="009637ED"/>
    <w:rsid w:val="009659F3"/>
    <w:rsid w:val="00965B3F"/>
    <w:rsid w:val="009711FE"/>
    <w:rsid w:val="00972D52"/>
    <w:rsid w:val="009739F7"/>
    <w:rsid w:val="00983349"/>
    <w:rsid w:val="0098359D"/>
    <w:rsid w:val="0098608E"/>
    <w:rsid w:val="00986896"/>
    <w:rsid w:val="009868E2"/>
    <w:rsid w:val="00992F6E"/>
    <w:rsid w:val="00992FBE"/>
    <w:rsid w:val="00996337"/>
    <w:rsid w:val="009A4C65"/>
    <w:rsid w:val="009A50B9"/>
    <w:rsid w:val="009B08EC"/>
    <w:rsid w:val="009B0DAA"/>
    <w:rsid w:val="009B46CD"/>
    <w:rsid w:val="009B48C6"/>
    <w:rsid w:val="009B7418"/>
    <w:rsid w:val="009B783B"/>
    <w:rsid w:val="009C10C3"/>
    <w:rsid w:val="009C29CB"/>
    <w:rsid w:val="009C4B02"/>
    <w:rsid w:val="009C4ECC"/>
    <w:rsid w:val="009D2781"/>
    <w:rsid w:val="009D2FA1"/>
    <w:rsid w:val="009D35DE"/>
    <w:rsid w:val="009D4650"/>
    <w:rsid w:val="009D4E16"/>
    <w:rsid w:val="009D5A12"/>
    <w:rsid w:val="009D6411"/>
    <w:rsid w:val="009E0A8C"/>
    <w:rsid w:val="009E7615"/>
    <w:rsid w:val="009E7818"/>
    <w:rsid w:val="009E7B98"/>
    <w:rsid w:val="009F0D67"/>
    <w:rsid w:val="009F13FA"/>
    <w:rsid w:val="009F4817"/>
    <w:rsid w:val="009F524B"/>
    <w:rsid w:val="009F6D3D"/>
    <w:rsid w:val="009F7643"/>
    <w:rsid w:val="00A02051"/>
    <w:rsid w:val="00A03770"/>
    <w:rsid w:val="00A06A86"/>
    <w:rsid w:val="00A10587"/>
    <w:rsid w:val="00A151B6"/>
    <w:rsid w:val="00A1581C"/>
    <w:rsid w:val="00A15B20"/>
    <w:rsid w:val="00A15B90"/>
    <w:rsid w:val="00A17AFF"/>
    <w:rsid w:val="00A211DC"/>
    <w:rsid w:val="00A2468D"/>
    <w:rsid w:val="00A27434"/>
    <w:rsid w:val="00A30A20"/>
    <w:rsid w:val="00A3436A"/>
    <w:rsid w:val="00A34645"/>
    <w:rsid w:val="00A37F11"/>
    <w:rsid w:val="00A40026"/>
    <w:rsid w:val="00A42280"/>
    <w:rsid w:val="00A475E0"/>
    <w:rsid w:val="00A501FE"/>
    <w:rsid w:val="00A53B09"/>
    <w:rsid w:val="00A60B46"/>
    <w:rsid w:val="00A61A90"/>
    <w:rsid w:val="00A63020"/>
    <w:rsid w:val="00A707BC"/>
    <w:rsid w:val="00A72EA4"/>
    <w:rsid w:val="00A734B4"/>
    <w:rsid w:val="00A73C4F"/>
    <w:rsid w:val="00A807AB"/>
    <w:rsid w:val="00A860B6"/>
    <w:rsid w:val="00A91194"/>
    <w:rsid w:val="00A9465C"/>
    <w:rsid w:val="00A97BCE"/>
    <w:rsid w:val="00AA00DF"/>
    <w:rsid w:val="00AA2F0E"/>
    <w:rsid w:val="00AA4E12"/>
    <w:rsid w:val="00AA57D8"/>
    <w:rsid w:val="00AB1A12"/>
    <w:rsid w:val="00AB30E9"/>
    <w:rsid w:val="00AB6A84"/>
    <w:rsid w:val="00AB76A5"/>
    <w:rsid w:val="00AB7778"/>
    <w:rsid w:val="00AC1DB7"/>
    <w:rsid w:val="00AC360A"/>
    <w:rsid w:val="00AC6B6A"/>
    <w:rsid w:val="00AD1991"/>
    <w:rsid w:val="00AD5752"/>
    <w:rsid w:val="00AD78D2"/>
    <w:rsid w:val="00AD7B20"/>
    <w:rsid w:val="00AE001B"/>
    <w:rsid w:val="00AF1E10"/>
    <w:rsid w:val="00AF39F8"/>
    <w:rsid w:val="00AF5CCF"/>
    <w:rsid w:val="00B017DE"/>
    <w:rsid w:val="00B02A8D"/>
    <w:rsid w:val="00B0387F"/>
    <w:rsid w:val="00B0539C"/>
    <w:rsid w:val="00B13B3B"/>
    <w:rsid w:val="00B20536"/>
    <w:rsid w:val="00B21C03"/>
    <w:rsid w:val="00B232DA"/>
    <w:rsid w:val="00B23ECC"/>
    <w:rsid w:val="00B2506C"/>
    <w:rsid w:val="00B25D99"/>
    <w:rsid w:val="00B3383F"/>
    <w:rsid w:val="00B36A41"/>
    <w:rsid w:val="00B375BE"/>
    <w:rsid w:val="00B40C5A"/>
    <w:rsid w:val="00B4380D"/>
    <w:rsid w:val="00B46568"/>
    <w:rsid w:val="00B46EE6"/>
    <w:rsid w:val="00B46F6F"/>
    <w:rsid w:val="00B472EA"/>
    <w:rsid w:val="00B5171D"/>
    <w:rsid w:val="00B529AF"/>
    <w:rsid w:val="00B52F96"/>
    <w:rsid w:val="00B55060"/>
    <w:rsid w:val="00B55B57"/>
    <w:rsid w:val="00B61560"/>
    <w:rsid w:val="00B62CE0"/>
    <w:rsid w:val="00B63B46"/>
    <w:rsid w:val="00B646C8"/>
    <w:rsid w:val="00B660EA"/>
    <w:rsid w:val="00B6714B"/>
    <w:rsid w:val="00B71336"/>
    <w:rsid w:val="00B7438D"/>
    <w:rsid w:val="00B83968"/>
    <w:rsid w:val="00B84A46"/>
    <w:rsid w:val="00B91006"/>
    <w:rsid w:val="00B96D8A"/>
    <w:rsid w:val="00B97B94"/>
    <w:rsid w:val="00BA3154"/>
    <w:rsid w:val="00BA6846"/>
    <w:rsid w:val="00BB0C43"/>
    <w:rsid w:val="00BB2FCF"/>
    <w:rsid w:val="00BB35D0"/>
    <w:rsid w:val="00BB4B26"/>
    <w:rsid w:val="00BB5EE1"/>
    <w:rsid w:val="00BC02B6"/>
    <w:rsid w:val="00BC7973"/>
    <w:rsid w:val="00BD0315"/>
    <w:rsid w:val="00BD2CF8"/>
    <w:rsid w:val="00BD44D0"/>
    <w:rsid w:val="00BD57DD"/>
    <w:rsid w:val="00BD6BDF"/>
    <w:rsid w:val="00BE3FBD"/>
    <w:rsid w:val="00BE733E"/>
    <w:rsid w:val="00BE79BC"/>
    <w:rsid w:val="00BF2722"/>
    <w:rsid w:val="00BF2B13"/>
    <w:rsid w:val="00BF4EF8"/>
    <w:rsid w:val="00BF5995"/>
    <w:rsid w:val="00BF7F3D"/>
    <w:rsid w:val="00C01909"/>
    <w:rsid w:val="00C03086"/>
    <w:rsid w:val="00C04BF6"/>
    <w:rsid w:val="00C059F9"/>
    <w:rsid w:val="00C16736"/>
    <w:rsid w:val="00C20825"/>
    <w:rsid w:val="00C22BA0"/>
    <w:rsid w:val="00C23CF1"/>
    <w:rsid w:val="00C26070"/>
    <w:rsid w:val="00C3008F"/>
    <w:rsid w:val="00C30F93"/>
    <w:rsid w:val="00C31DE3"/>
    <w:rsid w:val="00C326C2"/>
    <w:rsid w:val="00C3411A"/>
    <w:rsid w:val="00C349C6"/>
    <w:rsid w:val="00C34DFD"/>
    <w:rsid w:val="00C456F7"/>
    <w:rsid w:val="00C473A8"/>
    <w:rsid w:val="00C474D2"/>
    <w:rsid w:val="00C50651"/>
    <w:rsid w:val="00C55FC2"/>
    <w:rsid w:val="00C57CDC"/>
    <w:rsid w:val="00C61788"/>
    <w:rsid w:val="00C6661F"/>
    <w:rsid w:val="00C66BAA"/>
    <w:rsid w:val="00C70CEB"/>
    <w:rsid w:val="00C70EB6"/>
    <w:rsid w:val="00C719E4"/>
    <w:rsid w:val="00C74B82"/>
    <w:rsid w:val="00C76710"/>
    <w:rsid w:val="00C83891"/>
    <w:rsid w:val="00C86D0D"/>
    <w:rsid w:val="00C86E17"/>
    <w:rsid w:val="00C90351"/>
    <w:rsid w:val="00C91084"/>
    <w:rsid w:val="00C93EFE"/>
    <w:rsid w:val="00CA28EC"/>
    <w:rsid w:val="00CA2C3F"/>
    <w:rsid w:val="00CA2E7E"/>
    <w:rsid w:val="00CA2EC0"/>
    <w:rsid w:val="00CA44DE"/>
    <w:rsid w:val="00CA4F2A"/>
    <w:rsid w:val="00CA7513"/>
    <w:rsid w:val="00CA7E86"/>
    <w:rsid w:val="00CB3128"/>
    <w:rsid w:val="00CB39AA"/>
    <w:rsid w:val="00CB4522"/>
    <w:rsid w:val="00CB54A2"/>
    <w:rsid w:val="00CC0681"/>
    <w:rsid w:val="00CC2263"/>
    <w:rsid w:val="00CC400A"/>
    <w:rsid w:val="00CC4782"/>
    <w:rsid w:val="00CD13E7"/>
    <w:rsid w:val="00CD257F"/>
    <w:rsid w:val="00CE2BB0"/>
    <w:rsid w:val="00CE6207"/>
    <w:rsid w:val="00CE7EBD"/>
    <w:rsid w:val="00CF415B"/>
    <w:rsid w:val="00CF4528"/>
    <w:rsid w:val="00D00BB2"/>
    <w:rsid w:val="00D015F2"/>
    <w:rsid w:val="00D07082"/>
    <w:rsid w:val="00D11EAF"/>
    <w:rsid w:val="00D13DDE"/>
    <w:rsid w:val="00D15835"/>
    <w:rsid w:val="00D16080"/>
    <w:rsid w:val="00D17A4A"/>
    <w:rsid w:val="00D17D4B"/>
    <w:rsid w:val="00D26154"/>
    <w:rsid w:val="00D34548"/>
    <w:rsid w:val="00D3475C"/>
    <w:rsid w:val="00D35E9D"/>
    <w:rsid w:val="00D36EE7"/>
    <w:rsid w:val="00D37D4F"/>
    <w:rsid w:val="00D42807"/>
    <w:rsid w:val="00D44EC9"/>
    <w:rsid w:val="00D50DCF"/>
    <w:rsid w:val="00D51E7D"/>
    <w:rsid w:val="00D539DE"/>
    <w:rsid w:val="00D53C42"/>
    <w:rsid w:val="00D626BE"/>
    <w:rsid w:val="00D62A57"/>
    <w:rsid w:val="00D737C5"/>
    <w:rsid w:val="00D75B82"/>
    <w:rsid w:val="00D82706"/>
    <w:rsid w:val="00D86472"/>
    <w:rsid w:val="00D90376"/>
    <w:rsid w:val="00D91677"/>
    <w:rsid w:val="00D93C82"/>
    <w:rsid w:val="00D95412"/>
    <w:rsid w:val="00DA33C5"/>
    <w:rsid w:val="00DA48E1"/>
    <w:rsid w:val="00DA5A86"/>
    <w:rsid w:val="00DB2AAC"/>
    <w:rsid w:val="00DB3326"/>
    <w:rsid w:val="00DB37D6"/>
    <w:rsid w:val="00DB3D5C"/>
    <w:rsid w:val="00DB4822"/>
    <w:rsid w:val="00DC0C38"/>
    <w:rsid w:val="00DC4EFA"/>
    <w:rsid w:val="00DC5B32"/>
    <w:rsid w:val="00DC6597"/>
    <w:rsid w:val="00DE0D26"/>
    <w:rsid w:val="00DE224E"/>
    <w:rsid w:val="00DE2BFF"/>
    <w:rsid w:val="00DE2C2B"/>
    <w:rsid w:val="00DE533E"/>
    <w:rsid w:val="00DF01B8"/>
    <w:rsid w:val="00DF3EF6"/>
    <w:rsid w:val="00DF467E"/>
    <w:rsid w:val="00DF46EF"/>
    <w:rsid w:val="00DF6D73"/>
    <w:rsid w:val="00E00CDF"/>
    <w:rsid w:val="00E04D36"/>
    <w:rsid w:val="00E0705D"/>
    <w:rsid w:val="00E126A0"/>
    <w:rsid w:val="00E12F48"/>
    <w:rsid w:val="00E14ADC"/>
    <w:rsid w:val="00E15AEE"/>
    <w:rsid w:val="00E166FC"/>
    <w:rsid w:val="00E16D96"/>
    <w:rsid w:val="00E1793F"/>
    <w:rsid w:val="00E2528F"/>
    <w:rsid w:val="00E2598E"/>
    <w:rsid w:val="00E26693"/>
    <w:rsid w:val="00E274B5"/>
    <w:rsid w:val="00E412A0"/>
    <w:rsid w:val="00E41FE9"/>
    <w:rsid w:val="00E46070"/>
    <w:rsid w:val="00E52720"/>
    <w:rsid w:val="00E546B6"/>
    <w:rsid w:val="00E55766"/>
    <w:rsid w:val="00E6710B"/>
    <w:rsid w:val="00E67FFD"/>
    <w:rsid w:val="00E731A7"/>
    <w:rsid w:val="00E82D30"/>
    <w:rsid w:val="00E965FB"/>
    <w:rsid w:val="00EA0CB3"/>
    <w:rsid w:val="00EA1A4B"/>
    <w:rsid w:val="00EA32AA"/>
    <w:rsid w:val="00EA38FF"/>
    <w:rsid w:val="00EA4675"/>
    <w:rsid w:val="00EA7B9D"/>
    <w:rsid w:val="00EB2765"/>
    <w:rsid w:val="00EB5D04"/>
    <w:rsid w:val="00EB68CE"/>
    <w:rsid w:val="00EB7CBE"/>
    <w:rsid w:val="00EC13AC"/>
    <w:rsid w:val="00EC3D55"/>
    <w:rsid w:val="00EC5BA4"/>
    <w:rsid w:val="00ED02B1"/>
    <w:rsid w:val="00ED09D2"/>
    <w:rsid w:val="00ED1D5F"/>
    <w:rsid w:val="00ED2168"/>
    <w:rsid w:val="00ED3168"/>
    <w:rsid w:val="00ED35C5"/>
    <w:rsid w:val="00ED4E6E"/>
    <w:rsid w:val="00ED53F8"/>
    <w:rsid w:val="00EE1C48"/>
    <w:rsid w:val="00EE4C33"/>
    <w:rsid w:val="00EE7AA4"/>
    <w:rsid w:val="00EE7CBA"/>
    <w:rsid w:val="00EF1043"/>
    <w:rsid w:val="00EF1F59"/>
    <w:rsid w:val="00EF4E63"/>
    <w:rsid w:val="00F01BC3"/>
    <w:rsid w:val="00F05E64"/>
    <w:rsid w:val="00F106DB"/>
    <w:rsid w:val="00F151BE"/>
    <w:rsid w:val="00F20269"/>
    <w:rsid w:val="00F23A8E"/>
    <w:rsid w:val="00F32B48"/>
    <w:rsid w:val="00F37802"/>
    <w:rsid w:val="00F41F58"/>
    <w:rsid w:val="00F43AE4"/>
    <w:rsid w:val="00F45CCF"/>
    <w:rsid w:val="00F506D0"/>
    <w:rsid w:val="00F5107A"/>
    <w:rsid w:val="00F52B91"/>
    <w:rsid w:val="00F55355"/>
    <w:rsid w:val="00F61D28"/>
    <w:rsid w:val="00F64EF7"/>
    <w:rsid w:val="00F6569D"/>
    <w:rsid w:val="00F7291D"/>
    <w:rsid w:val="00F7457B"/>
    <w:rsid w:val="00F7614E"/>
    <w:rsid w:val="00F826F2"/>
    <w:rsid w:val="00F834C1"/>
    <w:rsid w:val="00F84115"/>
    <w:rsid w:val="00F9040E"/>
    <w:rsid w:val="00F916A4"/>
    <w:rsid w:val="00F92566"/>
    <w:rsid w:val="00F950CD"/>
    <w:rsid w:val="00F96521"/>
    <w:rsid w:val="00FA2E4E"/>
    <w:rsid w:val="00FA6B1A"/>
    <w:rsid w:val="00FB12A3"/>
    <w:rsid w:val="00FB1597"/>
    <w:rsid w:val="00FB3232"/>
    <w:rsid w:val="00FC0C8E"/>
    <w:rsid w:val="00FC518E"/>
    <w:rsid w:val="00FD0B0A"/>
    <w:rsid w:val="00FD139B"/>
    <w:rsid w:val="00FD522F"/>
    <w:rsid w:val="00FD68F5"/>
    <w:rsid w:val="00FD7B6E"/>
    <w:rsid w:val="00FE0159"/>
    <w:rsid w:val="00FE0708"/>
    <w:rsid w:val="00FE5067"/>
    <w:rsid w:val="00FE5F45"/>
    <w:rsid w:val="00FE6FF8"/>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E8A1AF"/>
  <w15:chartTrackingRefBased/>
  <w15:docId w15:val="{BF614992-45B7-40E8-9C26-FD0ED256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6263A"/>
    <w:pPr>
      <w:tabs>
        <w:tab w:val="center" w:pos="4320"/>
        <w:tab w:val="right" w:pos="8640"/>
      </w:tabs>
    </w:pPr>
    <w:rPr>
      <w:lang w:val="x-none" w:eastAsia="x-none"/>
    </w:rPr>
  </w:style>
  <w:style w:type="paragraph" w:styleId="Footer">
    <w:name w:val="footer"/>
    <w:basedOn w:val="Normal"/>
    <w:link w:val="FooterChar"/>
    <w:rsid w:val="0066263A"/>
    <w:pPr>
      <w:tabs>
        <w:tab w:val="center" w:pos="4320"/>
        <w:tab w:val="right" w:pos="8640"/>
      </w:tabs>
    </w:pPr>
    <w:rPr>
      <w:lang w:val="x-none" w:eastAsia="x-none"/>
    </w:rPr>
  </w:style>
  <w:style w:type="paragraph" w:styleId="BalloonText">
    <w:name w:val="Balloon Text"/>
    <w:basedOn w:val="Normal"/>
    <w:semiHidden/>
    <w:rsid w:val="0066263A"/>
    <w:rPr>
      <w:rFonts w:ascii="Tahoma" w:hAnsi="Tahoma" w:cs="Tahoma"/>
      <w:sz w:val="16"/>
      <w:szCs w:val="16"/>
    </w:rPr>
  </w:style>
  <w:style w:type="paragraph" w:styleId="BodyText">
    <w:name w:val="Body Text"/>
    <w:basedOn w:val="Normal"/>
    <w:link w:val="BodyTextChar"/>
    <w:rsid w:val="005613F9"/>
    <w:pPr>
      <w:tabs>
        <w:tab w:val="left" w:pos="540"/>
      </w:tabs>
      <w:jc w:val="both"/>
    </w:pPr>
    <w:rPr>
      <w:szCs w:val="20"/>
      <w:lang w:val="x-none" w:eastAsia="x-none"/>
    </w:rPr>
  </w:style>
  <w:style w:type="paragraph" w:styleId="DocumentMap">
    <w:name w:val="Document Map"/>
    <w:basedOn w:val="Normal"/>
    <w:semiHidden/>
    <w:rsid w:val="00481E72"/>
    <w:pPr>
      <w:shd w:val="clear" w:color="auto" w:fill="000080"/>
    </w:pPr>
    <w:rPr>
      <w:rFonts w:ascii="Tahoma" w:hAnsi="Tahoma" w:cs="Tahoma"/>
      <w:sz w:val="20"/>
      <w:szCs w:val="20"/>
    </w:rPr>
  </w:style>
  <w:style w:type="paragraph" w:styleId="ListParagraph">
    <w:name w:val="List Paragraph"/>
    <w:basedOn w:val="Normal"/>
    <w:uiPriority w:val="34"/>
    <w:qFormat/>
    <w:rsid w:val="009D35DE"/>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8C481D"/>
    <w:rPr>
      <w:sz w:val="24"/>
    </w:rPr>
  </w:style>
  <w:style w:type="character" w:customStyle="1" w:styleId="HeaderChar">
    <w:name w:val="Header Char"/>
    <w:link w:val="Header"/>
    <w:uiPriority w:val="99"/>
    <w:rsid w:val="002D7300"/>
    <w:rPr>
      <w:sz w:val="24"/>
      <w:szCs w:val="24"/>
    </w:rPr>
  </w:style>
  <w:style w:type="character" w:customStyle="1" w:styleId="FooterChar">
    <w:name w:val="Footer Char"/>
    <w:link w:val="Footer"/>
    <w:rsid w:val="00D82706"/>
    <w:rPr>
      <w:sz w:val="24"/>
      <w:szCs w:val="24"/>
    </w:rPr>
  </w:style>
  <w:style w:type="paragraph" w:styleId="Revision">
    <w:name w:val="Revision"/>
    <w:hidden/>
    <w:uiPriority w:val="99"/>
    <w:semiHidden/>
    <w:rsid w:val="0047705C"/>
    <w:rPr>
      <w:sz w:val="24"/>
      <w:szCs w:val="24"/>
    </w:rPr>
  </w:style>
  <w:style w:type="paragraph" w:styleId="NoSpacing">
    <w:name w:val="No Spacing"/>
    <w:uiPriority w:val="99"/>
    <w:qFormat/>
    <w:rsid w:val="003F14B4"/>
    <w:rPr>
      <w:rFonts w:ascii="Calibri" w:eastAsia="Calibri" w:hAnsi="Calibri"/>
      <w:sz w:val="22"/>
      <w:szCs w:val="22"/>
    </w:rPr>
  </w:style>
  <w:style w:type="paragraph" w:customStyle="1" w:styleId="paragraph">
    <w:name w:val="paragraph"/>
    <w:basedOn w:val="Normal"/>
    <w:rsid w:val="00412CDC"/>
    <w:pPr>
      <w:spacing w:before="100" w:beforeAutospacing="1" w:after="100" w:afterAutospacing="1"/>
    </w:pPr>
  </w:style>
  <w:style w:type="character" w:customStyle="1" w:styleId="normaltextrun">
    <w:name w:val="normaltextrun"/>
    <w:basedOn w:val="DefaultParagraphFont"/>
    <w:rsid w:val="00412CDC"/>
  </w:style>
  <w:style w:type="character" w:customStyle="1" w:styleId="eop">
    <w:name w:val="eop"/>
    <w:basedOn w:val="DefaultParagraphFont"/>
    <w:rsid w:val="00412CDC"/>
  </w:style>
  <w:style w:type="paragraph" w:styleId="NormalWeb">
    <w:name w:val="Normal (Web)"/>
    <w:basedOn w:val="Normal"/>
    <w:uiPriority w:val="99"/>
    <w:unhideWhenUsed/>
    <w:rsid w:val="00565EBA"/>
    <w:pPr>
      <w:spacing w:before="100" w:beforeAutospacing="1" w:after="100" w:afterAutospacing="1"/>
    </w:pPr>
  </w:style>
  <w:style w:type="character" w:customStyle="1" w:styleId="spellingerror">
    <w:name w:val="spellingerror"/>
    <w:basedOn w:val="DefaultParagraphFont"/>
    <w:rsid w:val="0094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248">
      <w:bodyDiv w:val="1"/>
      <w:marLeft w:val="0"/>
      <w:marRight w:val="0"/>
      <w:marTop w:val="0"/>
      <w:marBottom w:val="0"/>
      <w:divBdr>
        <w:top w:val="none" w:sz="0" w:space="0" w:color="auto"/>
        <w:left w:val="none" w:sz="0" w:space="0" w:color="auto"/>
        <w:bottom w:val="none" w:sz="0" w:space="0" w:color="auto"/>
        <w:right w:val="none" w:sz="0" w:space="0" w:color="auto"/>
      </w:divBdr>
      <w:divsChild>
        <w:div w:id="979379115">
          <w:marLeft w:val="0"/>
          <w:marRight w:val="0"/>
          <w:marTop w:val="0"/>
          <w:marBottom w:val="0"/>
          <w:divBdr>
            <w:top w:val="none" w:sz="0" w:space="0" w:color="auto"/>
            <w:left w:val="none" w:sz="0" w:space="0" w:color="auto"/>
            <w:bottom w:val="none" w:sz="0" w:space="0" w:color="auto"/>
            <w:right w:val="none" w:sz="0" w:space="0" w:color="auto"/>
          </w:divBdr>
        </w:div>
        <w:div w:id="1358847010">
          <w:marLeft w:val="0"/>
          <w:marRight w:val="0"/>
          <w:marTop w:val="0"/>
          <w:marBottom w:val="0"/>
          <w:divBdr>
            <w:top w:val="none" w:sz="0" w:space="0" w:color="auto"/>
            <w:left w:val="none" w:sz="0" w:space="0" w:color="auto"/>
            <w:bottom w:val="none" w:sz="0" w:space="0" w:color="auto"/>
            <w:right w:val="none" w:sz="0" w:space="0" w:color="auto"/>
          </w:divBdr>
        </w:div>
        <w:div w:id="1981037492">
          <w:marLeft w:val="0"/>
          <w:marRight w:val="0"/>
          <w:marTop w:val="0"/>
          <w:marBottom w:val="0"/>
          <w:divBdr>
            <w:top w:val="none" w:sz="0" w:space="0" w:color="auto"/>
            <w:left w:val="none" w:sz="0" w:space="0" w:color="auto"/>
            <w:bottom w:val="none" w:sz="0" w:space="0" w:color="auto"/>
            <w:right w:val="none" w:sz="0" w:space="0" w:color="auto"/>
          </w:divBdr>
        </w:div>
        <w:div w:id="2019037622">
          <w:marLeft w:val="0"/>
          <w:marRight w:val="0"/>
          <w:marTop w:val="0"/>
          <w:marBottom w:val="0"/>
          <w:divBdr>
            <w:top w:val="none" w:sz="0" w:space="0" w:color="auto"/>
            <w:left w:val="none" w:sz="0" w:space="0" w:color="auto"/>
            <w:bottom w:val="none" w:sz="0" w:space="0" w:color="auto"/>
            <w:right w:val="none" w:sz="0" w:space="0" w:color="auto"/>
          </w:divBdr>
        </w:div>
      </w:divsChild>
    </w:div>
    <w:div w:id="263270156">
      <w:bodyDiv w:val="1"/>
      <w:marLeft w:val="0"/>
      <w:marRight w:val="0"/>
      <w:marTop w:val="0"/>
      <w:marBottom w:val="0"/>
      <w:divBdr>
        <w:top w:val="none" w:sz="0" w:space="0" w:color="auto"/>
        <w:left w:val="none" w:sz="0" w:space="0" w:color="auto"/>
        <w:bottom w:val="none" w:sz="0" w:space="0" w:color="auto"/>
        <w:right w:val="none" w:sz="0" w:space="0" w:color="auto"/>
      </w:divBdr>
      <w:divsChild>
        <w:div w:id="97258561">
          <w:marLeft w:val="0"/>
          <w:marRight w:val="0"/>
          <w:marTop w:val="0"/>
          <w:marBottom w:val="0"/>
          <w:divBdr>
            <w:top w:val="none" w:sz="0" w:space="0" w:color="auto"/>
            <w:left w:val="none" w:sz="0" w:space="0" w:color="auto"/>
            <w:bottom w:val="none" w:sz="0" w:space="0" w:color="auto"/>
            <w:right w:val="none" w:sz="0" w:space="0" w:color="auto"/>
          </w:divBdr>
        </w:div>
        <w:div w:id="160781839">
          <w:marLeft w:val="0"/>
          <w:marRight w:val="0"/>
          <w:marTop w:val="0"/>
          <w:marBottom w:val="0"/>
          <w:divBdr>
            <w:top w:val="none" w:sz="0" w:space="0" w:color="auto"/>
            <w:left w:val="none" w:sz="0" w:space="0" w:color="auto"/>
            <w:bottom w:val="none" w:sz="0" w:space="0" w:color="auto"/>
            <w:right w:val="none" w:sz="0" w:space="0" w:color="auto"/>
          </w:divBdr>
        </w:div>
        <w:div w:id="221527140">
          <w:marLeft w:val="0"/>
          <w:marRight w:val="0"/>
          <w:marTop w:val="0"/>
          <w:marBottom w:val="0"/>
          <w:divBdr>
            <w:top w:val="none" w:sz="0" w:space="0" w:color="auto"/>
            <w:left w:val="none" w:sz="0" w:space="0" w:color="auto"/>
            <w:bottom w:val="none" w:sz="0" w:space="0" w:color="auto"/>
            <w:right w:val="none" w:sz="0" w:space="0" w:color="auto"/>
          </w:divBdr>
        </w:div>
        <w:div w:id="246892128">
          <w:marLeft w:val="0"/>
          <w:marRight w:val="0"/>
          <w:marTop w:val="0"/>
          <w:marBottom w:val="0"/>
          <w:divBdr>
            <w:top w:val="none" w:sz="0" w:space="0" w:color="auto"/>
            <w:left w:val="none" w:sz="0" w:space="0" w:color="auto"/>
            <w:bottom w:val="none" w:sz="0" w:space="0" w:color="auto"/>
            <w:right w:val="none" w:sz="0" w:space="0" w:color="auto"/>
          </w:divBdr>
        </w:div>
        <w:div w:id="368192078">
          <w:marLeft w:val="0"/>
          <w:marRight w:val="0"/>
          <w:marTop w:val="0"/>
          <w:marBottom w:val="0"/>
          <w:divBdr>
            <w:top w:val="none" w:sz="0" w:space="0" w:color="auto"/>
            <w:left w:val="none" w:sz="0" w:space="0" w:color="auto"/>
            <w:bottom w:val="none" w:sz="0" w:space="0" w:color="auto"/>
            <w:right w:val="none" w:sz="0" w:space="0" w:color="auto"/>
          </w:divBdr>
        </w:div>
        <w:div w:id="697004521">
          <w:marLeft w:val="0"/>
          <w:marRight w:val="0"/>
          <w:marTop w:val="0"/>
          <w:marBottom w:val="0"/>
          <w:divBdr>
            <w:top w:val="none" w:sz="0" w:space="0" w:color="auto"/>
            <w:left w:val="none" w:sz="0" w:space="0" w:color="auto"/>
            <w:bottom w:val="none" w:sz="0" w:space="0" w:color="auto"/>
            <w:right w:val="none" w:sz="0" w:space="0" w:color="auto"/>
          </w:divBdr>
        </w:div>
        <w:div w:id="1117213896">
          <w:marLeft w:val="0"/>
          <w:marRight w:val="0"/>
          <w:marTop w:val="0"/>
          <w:marBottom w:val="0"/>
          <w:divBdr>
            <w:top w:val="none" w:sz="0" w:space="0" w:color="auto"/>
            <w:left w:val="none" w:sz="0" w:space="0" w:color="auto"/>
            <w:bottom w:val="none" w:sz="0" w:space="0" w:color="auto"/>
            <w:right w:val="none" w:sz="0" w:space="0" w:color="auto"/>
          </w:divBdr>
        </w:div>
        <w:div w:id="1397557189">
          <w:marLeft w:val="0"/>
          <w:marRight w:val="0"/>
          <w:marTop w:val="0"/>
          <w:marBottom w:val="0"/>
          <w:divBdr>
            <w:top w:val="none" w:sz="0" w:space="0" w:color="auto"/>
            <w:left w:val="none" w:sz="0" w:space="0" w:color="auto"/>
            <w:bottom w:val="none" w:sz="0" w:space="0" w:color="auto"/>
            <w:right w:val="none" w:sz="0" w:space="0" w:color="auto"/>
          </w:divBdr>
        </w:div>
      </w:divsChild>
    </w:div>
    <w:div w:id="289946464">
      <w:bodyDiv w:val="1"/>
      <w:marLeft w:val="0"/>
      <w:marRight w:val="0"/>
      <w:marTop w:val="0"/>
      <w:marBottom w:val="0"/>
      <w:divBdr>
        <w:top w:val="none" w:sz="0" w:space="0" w:color="auto"/>
        <w:left w:val="none" w:sz="0" w:space="0" w:color="auto"/>
        <w:bottom w:val="none" w:sz="0" w:space="0" w:color="auto"/>
        <w:right w:val="none" w:sz="0" w:space="0" w:color="auto"/>
      </w:divBdr>
      <w:divsChild>
        <w:div w:id="507208697">
          <w:marLeft w:val="0"/>
          <w:marRight w:val="0"/>
          <w:marTop w:val="0"/>
          <w:marBottom w:val="0"/>
          <w:divBdr>
            <w:top w:val="none" w:sz="0" w:space="0" w:color="auto"/>
            <w:left w:val="none" w:sz="0" w:space="0" w:color="auto"/>
            <w:bottom w:val="none" w:sz="0" w:space="0" w:color="auto"/>
            <w:right w:val="none" w:sz="0" w:space="0" w:color="auto"/>
          </w:divBdr>
        </w:div>
        <w:div w:id="807359453">
          <w:marLeft w:val="0"/>
          <w:marRight w:val="0"/>
          <w:marTop w:val="0"/>
          <w:marBottom w:val="0"/>
          <w:divBdr>
            <w:top w:val="none" w:sz="0" w:space="0" w:color="auto"/>
            <w:left w:val="none" w:sz="0" w:space="0" w:color="auto"/>
            <w:bottom w:val="none" w:sz="0" w:space="0" w:color="auto"/>
            <w:right w:val="none" w:sz="0" w:space="0" w:color="auto"/>
          </w:divBdr>
        </w:div>
        <w:div w:id="1472092724">
          <w:marLeft w:val="0"/>
          <w:marRight w:val="0"/>
          <w:marTop w:val="0"/>
          <w:marBottom w:val="0"/>
          <w:divBdr>
            <w:top w:val="none" w:sz="0" w:space="0" w:color="auto"/>
            <w:left w:val="none" w:sz="0" w:space="0" w:color="auto"/>
            <w:bottom w:val="none" w:sz="0" w:space="0" w:color="auto"/>
            <w:right w:val="none" w:sz="0" w:space="0" w:color="auto"/>
          </w:divBdr>
        </w:div>
        <w:div w:id="1639451728">
          <w:marLeft w:val="0"/>
          <w:marRight w:val="0"/>
          <w:marTop w:val="0"/>
          <w:marBottom w:val="0"/>
          <w:divBdr>
            <w:top w:val="none" w:sz="0" w:space="0" w:color="auto"/>
            <w:left w:val="none" w:sz="0" w:space="0" w:color="auto"/>
            <w:bottom w:val="none" w:sz="0" w:space="0" w:color="auto"/>
            <w:right w:val="none" w:sz="0" w:space="0" w:color="auto"/>
          </w:divBdr>
        </w:div>
        <w:div w:id="1746561356">
          <w:marLeft w:val="0"/>
          <w:marRight w:val="0"/>
          <w:marTop w:val="0"/>
          <w:marBottom w:val="0"/>
          <w:divBdr>
            <w:top w:val="none" w:sz="0" w:space="0" w:color="auto"/>
            <w:left w:val="none" w:sz="0" w:space="0" w:color="auto"/>
            <w:bottom w:val="none" w:sz="0" w:space="0" w:color="auto"/>
            <w:right w:val="none" w:sz="0" w:space="0" w:color="auto"/>
          </w:divBdr>
        </w:div>
      </w:divsChild>
    </w:div>
    <w:div w:id="438647809">
      <w:bodyDiv w:val="1"/>
      <w:marLeft w:val="0"/>
      <w:marRight w:val="0"/>
      <w:marTop w:val="0"/>
      <w:marBottom w:val="0"/>
      <w:divBdr>
        <w:top w:val="none" w:sz="0" w:space="0" w:color="auto"/>
        <w:left w:val="none" w:sz="0" w:space="0" w:color="auto"/>
        <w:bottom w:val="none" w:sz="0" w:space="0" w:color="auto"/>
        <w:right w:val="none" w:sz="0" w:space="0" w:color="auto"/>
      </w:divBdr>
      <w:divsChild>
        <w:div w:id="106200903">
          <w:marLeft w:val="0"/>
          <w:marRight w:val="0"/>
          <w:marTop w:val="0"/>
          <w:marBottom w:val="0"/>
          <w:divBdr>
            <w:top w:val="none" w:sz="0" w:space="0" w:color="auto"/>
            <w:left w:val="none" w:sz="0" w:space="0" w:color="auto"/>
            <w:bottom w:val="none" w:sz="0" w:space="0" w:color="auto"/>
            <w:right w:val="none" w:sz="0" w:space="0" w:color="auto"/>
          </w:divBdr>
        </w:div>
        <w:div w:id="228883173">
          <w:marLeft w:val="0"/>
          <w:marRight w:val="0"/>
          <w:marTop w:val="0"/>
          <w:marBottom w:val="0"/>
          <w:divBdr>
            <w:top w:val="none" w:sz="0" w:space="0" w:color="auto"/>
            <w:left w:val="none" w:sz="0" w:space="0" w:color="auto"/>
            <w:bottom w:val="none" w:sz="0" w:space="0" w:color="auto"/>
            <w:right w:val="none" w:sz="0" w:space="0" w:color="auto"/>
          </w:divBdr>
        </w:div>
        <w:div w:id="1647319983">
          <w:marLeft w:val="0"/>
          <w:marRight w:val="0"/>
          <w:marTop w:val="0"/>
          <w:marBottom w:val="0"/>
          <w:divBdr>
            <w:top w:val="none" w:sz="0" w:space="0" w:color="auto"/>
            <w:left w:val="none" w:sz="0" w:space="0" w:color="auto"/>
            <w:bottom w:val="none" w:sz="0" w:space="0" w:color="auto"/>
            <w:right w:val="none" w:sz="0" w:space="0" w:color="auto"/>
          </w:divBdr>
        </w:div>
        <w:div w:id="1819111432">
          <w:marLeft w:val="0"/>
          <w:marRight w:val="0"/>
          <w:marTop w:val="0"/>
          <w:marBottom w:val="0"/>
          <w:divBdr>
            <w:top w:val="none" w:sz="0" w:space="0" w:color="auto"/>
            <w:left w:val="none" w:sz="0" w:space="0" w:color="auto"/>
            <w:bottom w:val="none" w:sz="0" w:space="0" w:color="auto"/>
            <w:right w:val="none" w:sz="0" w:space="0" w:color="auto"/>
          </w:divBdr>
        </w:div>
      </w:divsChild>
    </w:div>
    <w:div w:id="451172243">
      <w:bodyDiv w:val="1"/>
      <w:marLeft w:val="0"/>
      <w:marRight w:val="0"/>
      <w:marTop w:val="0"/>
      <w:marBottom w:val="0"/>
      <w:divBdr>
        <w:top w:val="none" w:sz="0" w:space="0" w:color="auto"/>
        <w:left w:val="none" w:sz="0" w:space="0" w:color="auto"/>
        <w:bottom w:val="none" w:sz="0" w:space="0" w:color="auto"/>
        <w:right w:val="none" w:sz="0" w:space="0" w:color="auto"/>
      </w:divBdr>
      <w:divsChild>
        <w:div w:id="165218938">
          <w:marLeft w:val="0"/>
          <w:marRight w:val="0"/>
          <w:marTop w:val="0"/>
          <w:marBottom w:val="0"/>
          <w:divBdr>
            <w:top w:val="none" w:sz="0" w:space="0" w:color="auto"/>
            <w:left w:val="none" w:sz="0" w:space="0" w:color="auto"/>
            <w:bottom w:val="none" w:sz="0" w:space="0" w:color="auto"/>
            <w:right w:val="none" w:sz="0" w:space="0" w:color="auto"/>
          </w:divBdr>
        </w:div>
        <w:div w:id="311716532">
          <w:marLeft w:val="0"/>
          <w:marRight w:val="0"/>
          <w:marTop w:val="0"/>
          <w:marBottom w:val="0"/>
          <w:divBdr>
            <w:top w:val="none" w:sz="0" w:space="0" w:color="auto"/>
            <w:left w:val="none" w:sz="0" w:space="0" w:color="auto"/>
            <w:bottom w:val="none" w:sz="0" w:space="0" w:color="auto"/>
            <w:right w:val="none" w:sz="0" w:space="0" w:color="auto"/>
          </w:divBdr>
        </w:div>
        <w:div w:id="1056510462">
          <w:marLeft w:val="0"/>
          <w:marRight w:val="0"/>
          <w:marTop w:val="0"/>
          <w:marBottom w:val="0"/>
          <w:divBdr>
            <w:top w:val="none" w:sz="0" w:space="0" w:color="auto"/>
            <w:left w:val="none" w:sz="0" w:space="0" w:color="auto"/>
            <w:bottom w:val="none" w:sz="0" w:space="0" w:color="auto"/>
            <w:right w:val="none" w:sz="0" w:space="0" w:color="auto"/>
          </w:divBdr>
        </w:div>
        <w:div w:id="1392536297">
          <w:marLeft w:val="0"/>
          <w:marRight w:val="0"/>
          <w:marTop w:val="0"/>
          <w:marBottom w:val="0"/>
          <w:divBdr>
            <w:top w:val="none" w:sz="0" w:space="0" w:color="auto"/>
            <w:left w:val="none" w:sz="0" w:space="0" w:color="auto"/>
            <w:bottom w:val="none" w:sz="0" w:space="0" w:color="auto"/>
            <w:right w:val="none" w:sz="0" w:space="0" w:color="auto"/>
          </w:divBdr>
        </w:div>
        <w:div w:id="1850370069">
          <w:marLeft w:val="0"/>
          <w:marRight w:val="0"/>
          <w:marTop w:val="0"/>
          <w:marBottom w:val="0"/>
          <w:divBdr>
            <w:top w:val="none" w:sz="0" w:space="0" w:color="auto"/>
            <w:left w:val="none" w:sz="0" w:space="0" w:color="auto"/>
            <w:bottom w:val="none" w:sz="0" w:space="0" w:color="auto"/>
            <w:right w:val="none" w:sz="0" w:space="0" w:color="auto"/>
          </w:divBdr>
        </w:div>
      </w:divsChild>
    </w:div>
    <w:div w:id="640498005">
      <w:bodyDiv w:val="1"/>
      <w:marLeft w:val="0"/>
      <w:marRight w:val="0"/>
      <w:marTop w:val="0"/>
      <w:marBottom w:val="0"/>
      <w:divBdr>
        <w:top w:val="none" w:sz="0" w:space="0" w:color="auto"/>
        <w:left w:val="none" w:sz="0" w:space="0" w:color="auto"/>
        <w:bottom w:val="none" w:sz="0" w:space="0" w:color="auto"/>
        <w:right w:val="none" w:sz="0" w:space="0" w:color="auto"/>
      </w:divBdr>
    </w:div>
    <w:div w:id="1190296300">
      <w:bodyDiv w:val="1"/>
      <w:marLeft w:val="0"/>
      <w:marRight w:val="0"/>
      <w:marTop w:val="0"/>
      <w:marBottom w:val="0"/>
      <w:divBdr>
        <w:top w:val="none" w:sz="0" w:space="0" w:color="auto"/>
        <w:left w:val="none" w:sz="0" w:space="0" w:color="auto"/>
        <w:bottom w:val="none" w:sz="0" w:space="0" w:color="auto"/>
        <w:right w:val="none" w:sz="0" w:space="0" w:color="auto"/>
      </w:divBdr>
    </w:div>
    <w:div w:id="1514881616">
      <w:bodyDiv w:val="1"/>
      <w:marLeft w:val="0"/>
      <w:marRight w:val="0"/>
      <w:marTop w:val="0"/>
      <w:marBottom w:val="0"/>
      <w:divBdr>
        <w:top w:val="none" w:sz="0" w:space="0" w:color="auto"/>
        <w:left w:val="none" w:sz="0" w:space="0" w:color="auto"/>
        <w:bottom w:val="none" w:sz="0" w:space="0" w:color="auto"/>
        <w:right w:val="none" w:sz="0" w:space="0" w:color="auto"/>
      </w:divBdr>
    </w:div>
    <w:div w:id="21238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10" ma:contentTypeDescription="Create a new document." ma:contentTypeScope="" ma:versionID="97ebc96b67deddf6181913b80d4717c5">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a2966b34a25f96afd99967da702d558c"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4E6C-F2C4-480C-9F92-D7EF642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3851D-60FE-48CC-976D-5BACBA571D9F}">
  <ds:schemaRefs>
    <ds:schemaRef ds:uri="http://schemas.microsoft.com/sharepoint/v3/contenttype/forms"/>
  </ds:schemaRefs>
</ds:datastoreItem>
</file>

<file path=customXml/itemProps3.xml><?xml version="1.0" encoding="utf-8"?>
<ds:datastoreItem xmlns:ds="http://schemas.openxmlformats.org/officeDocument/2006/customXml" ds:itemID="{2FE8E217-C140-49EF-886A-76854076A4DF}">
  <ds:schemaRefs>
    <ds:schemaRef ds:uri="http://purl.org/dc/elements/1.1/"/>
    <ds:schemaRef ds:uri="http://schemas.microsoft.com/office/2006/metadata/properties"/>
    <ds:schemaRef ds:uri="http://schemas.openxmlformats.org/package/2006/metadata/core-properties"/>
    <ds:schemaRef ds:uri="cd1259cd-74fc-473a-b16a-c1f50f5b0b40"/>
    <ds:schemaRef ds:uri="142b3f4c-b737-4371-8cbf-212eb7e6ce69"/>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093CB3C-5022-48AD-8AE3-E3ED624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15861</dc:creator>
  <cp:keywords/>
  <cp:lastModifiedBy>Rogers, Payton</cp:lastModifiedBy>
  <cp:revision>2</cp:revision>
  <cp:lastPrinted>2020-08-11T15:37:00Z</cp:lastPrinted>
  <dcterms:created xsi:type="dcterms:W3CDTF">2020-09-25T13:17:00Z</dcterms:created>
  <dcterms:modified xsi:type="dcterms:W3CDTF">2020-09-25T13:17:00Z</dcterms:modified>
</cp:coreProperties>
</file>