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5010D" w14:textId="7AF2C2D8" w:rsidR="00D84E06" w:rsidRPr="006F0AC0" w:rsidRDefault="00552D89" w:rsidP="00A90CBE">
      <w:pPr>
        <w:jc w:val="center"/>
        <w:rPr>
          <w:rFonts w:ascii="Times New Roman" w:hAnsi="Times New Roman" w:cs="Times New Roman"/>
          <w:b/>
          <w:bCs/>
          <w:sz w:val="24"/>
          <w:szCs w:val="24"/>
          <w:u w:val="single"/>
        </w:rPr>
      </w:pPr>
      <w:r w:rsidRPr="006F0AC0">
        <w:rPr>
          <w:rFonts w:ascii="Times New Roman" w:hAnsi="Times New Roman" w:cs="Times New Roman"/>
          <w:b/>
          <w:bCs/>
          <w:sz w:val="24"/>
          <w:szCs w:val="24"/>
          <w:u w:val="single"/>
        </w:rPr>
        <w:t>BOARD OF ZONING ADJUSTMENT</w:t>
      </w:r>
    </w:p>
    <w:p w14:paraId="3DED082C" w14:textId="591353A2" w:rsidR="00552D89" w:rsidRPr="006F0AC0" w:rsidRDefault="00591613" w:rsidP="00A90CBE">
      <w:pPr>
        <w:jc w:val="center"/>
        <w:rPr>
          <w:rFonts w:ascii="Times New Roman" w:hAnsi="Times New Roman" w:cs="Times New Roman"/>
          <w:b/>
          <w:bCs/>
          <w:sz w:val="24"/>
          <w:szCs w:val="24"/>
        </w:rPr>
      </w:pPr>
      <w:r w:rsidRPr="00591613">
        <w:rPr>
          <w:rFonts w:ascii="Times New Roman" w:hAnsi="Times New Roman" w:cs="Times New Roman"/>
          <w:b/>
          <w:bCs/>
          <w:sz w:val="24"/>
          <w:szCs w:val="24"/>
          <w:highlight w:val="yellow"/>
          <w:u w:val="single"/>
        </w:rPr>
        <w:t>RESULTS</w:t>
      </w:r>
      <w:r w:rsidR="00E50BD2" w:rsidRPr="006F0AC0">
        <w:rPr>
          <w:rFonts w:ascii="Times New Roman" w:hAnsi="Times New Roman" w:cs="Times New Roman"/>
          <w:b/>
          <w:bCs/>
          <w:sz w:val="24"/>
          <w:szCs w:val="24"/>
          <w:u w:val="single"/>
        </w:rPr>
        <w:t xml:space="preserve"> </w:t>
      </w:r>
      <w:r w:rsidR="00552D89" w:rsidRPr="006F0AC0">
        <w:rPr>
          <w:rFonts w:ascii="Times New Roman" w:hAnsi="Times New Roman" w:cs="Times New Roman"/>
          <w:b/>
          <w:bCs/>
          <w:sz w:val="24"/>
          <w:szCs w:val="24"/>
          <w:u w:val="single"/>
        </w:rPr>
        <w:t>AGENDA</w:t>
      </w:r>
    </w:p>
    <w:p w14:paraId="45DDB371" w14:textId="67870B70" w:rsidR="00552D89" w:rsidRPr="006F0AC0" w:rsidRDefault="00A64457" w:rsidP="00A90CBE">
      <w:pPr>
        <w:jc w:val="center"/>
        <w:rPr>
          <w:rFonts w:ascii="Times New Roman" w:hAnsi="Times New Roman" w:cs="Times New Roman"/>
          <w:b/>
          <w:bCs/>
          <w:sz w:val="24"/>
          <w:szCs w:val="24"/>
        </w:rPr>
      </w:pPr>
      <w:r w:rsidRPr="006F0AC0">
        <w:rPr>
          <w:rFonts w:ascii="Times New Roman" w:hAnsi="Times New Roman" w:cs="Times New Roman"/>
          <w:b/>
          <w:bCs/>
          <w:sz w:val="24"/>
          <w:szCs w:val="24"/>
        </w:rPr>
        <w:t>February 7</w:t>
      </w:r>
      <w:r w:rsidR="00552D89" w:rsidRPr="006F0AC0">
        <w:rPr>
          <w:rFonts w:ascii="Times New Roman" w:hAnsi="Times New Roman" w:cs="Times New Roman"/>
          <w:b/>
          <w:bCs/>
          <w:sz w:val="24"/>
          <w:szCs w:val="24"/>
        </w:rPr>
        <w:t>, 202</w:t>
      </w:r>
      <w:r w:rsidR="004C6FCA" w:rsidRPr="006F0AC0">
        <w:rPr>
          <w:rFonts w:ascii="Times New Roman" w:hAnsi="Times New Roman" w:cs="Times New Roman"/>
          <w:b/>
          <w:bCs/>
          <w:sz w:val="24"/>
          <w:szCs w:val="24"/>
        </w:rPr>
        <w:t>2</w:t>
      </w:r>
    </w:p>
    <w:p w14:paraId="4A35BBD8" w14:textId="165EEC25" w:rsidR="00552D89" w:rsidRPr="006F0AC0" w:rsidRDefault="00C61603" w:rsidP="00B660B2">
      <w:pPr>
        <w:jc w:val="center"/>
        <w:rPr>
          <w:rFonts w:ascii="Times New Roman" w:hAnsi="Times New Roman" w:cs="Times New Roman"/>
          <w:b/>
          <w:bCs/>
          <w:sz w:val="24"/>
          <w:szCs w:val="24"/>
        </w:rPr>
      </w:pPr>
      <w:r w:rsidRPr="006F0AC0">
        <w:rPr>
          <w:rFonts w:ascii="Times New Roman" w:hAnsi="Times New Roman" w:cs="Times New Roman"/>
          <w:b/>
          <w:bCs/>
          <w:sz w:val="24"/>
          <w:szCs w:val="24"/>
        </w:rPr>
        <w:t>AUDITORIUM, GOVERNMENT PLAZA</w:t>
      </w:r>
    </w:p>
    <w:p w14:paraId="52960F99" w14:textId="77777777" w:rsidR="00192F26" w:rsidRPr="006F0AC0" w:rsidRDefault="00192F26" w:rsidP="00B660B2">
      <w:pPr>
        <w:jc w:val="center"/>
        <w:rPr>
          <w:rFonts w:ascii="Times New Roman" w:hAnsi="Times New Roman" w:cs="Times New Roman"/>
          <w:b/>
          <w:bCs/>
          <w:sz w:val="24"/>
          <w:szCs w:val="24"/>
        </w:rPr>
      </w:pPr>
    </w:p>
    <w:p w14:paraId="5A581BA9" w14:textId="77777777" w:rsidR="0001367B" w:rsidRPr="006F0AC0" w:rsidRDefault="0001367B" w:rsidP="006A72D9">
      <w:pPr>
        <w:jc w:val="both"/>
        <w:rPr>
          <w:rFonts w:ascii="Times New Roman" w:hAnsi="Times New Roman" w:cs="Times New Roman"/>
          <w:b/>
          <w:bCs/>
          <w:sz w:val="24"/>
          <w:szCs w:val="24"/>
        </w:rPr>
      </w:pPr>
    </w:p>
    <w:p w14:paraId="363C7DEC" w14:textId="77777777" w:rsidR="0061223C" w:rsidRPr="006F0AC0" w:rsidRDefault="00552D89" w:rsidP="006A72D9">
      <w:pPr>
        <w:tabs>
          <w:tab w:val="left" w:pos="720"/>
          <w:tab w:val="left" w:pos="1080"/>
          <w:tab w:val="left" w:pos="1440"/>
        </w:tabs>
        <w:ind w:firstLine="0"/>
        <w:jc w:val="both"/>
        <w:rPr>
          <w:rFonts w:ascii="Times New Roman" w:hAnsi="Times New Roman" w:cs="Times New Roman"/>
          <w:b/>
          <w:bCs/>
          <w:sz w:val="24"/>
          <w:szCs w:val="24"/>
          <w:u w:val="single"/>
        </w:rPr>
      </w:pPr>
      <w:r w:rsidRPr="006F0AC0">
        <w:rPr>
          <w:rFonts w:ascii="Times New Roman" w:hAnsi="Times New Roman" w:cs="Times New Roman"/>
          <w:b/>
          <w:bCs/>
          <w:sz w:val="24"/>
          <w:szCs w:val="24"/>
        </w:rPr>
        <w:t>I.</w:t>
      </w:r>
      <w:r w:rsidRPr="006F0AC0">
        <w:rPr>
          <w:rFonts w:ascii="Times New Roman" w:hAnsi="Times New Roman" w:cs="Times New Roman"/>
          <w:b/>
          <w:bCs/>
          <w:sz w:val="24"/>
          <w:szCs w:val="24"/>
        </w:rPr>
        <w:tab/>
      </w:r>
      <w:r w:rsidRPr="00625D59">
        <w:rPr>
          <w:rFonts w:ascii="Times New Roman" w:hAnsi="Times New Roman" w:cs="Times New Roman"/>
          <w:b/>
          <w:bCs/>
          <w:sz w:val="28"/>
          <w:szCs w:val="28"/>
          <w:u w:val="single"/>
        </w:rPr>
        <w:t>CALL TO ORDER:</w:t>
      </w:r>
    </w:p>
    <w:p w14:paraId="73215B45" w14:textId="29BCE134" w:rsidR="00552D89" w:rsidRPr="006F0AC0" w:rsidRDefault="00552D89" w:rsidP="006A72D9">
      <w:pPr>
        <w:tabs>
          <w:tab w:val="left" w:pos="720"/>
          <w:tab w:val="left" w:pos="1080"/>
          <w:tab w:val="left" w:pos="1440"/>
        </w:tabs>
        <w:ind w:firstLine="0"/>
        <w:jc w:val="both"/>
        <w:rPr>
          <w:rFonts w:ascii="Times New Roman" w:hAnsi="Times New Roman" w:cs="Times New Roman"/>
          <w:b/>
          <w:bCs/>
          <w:sz w:val="24"/>
          <w:szCs w:val="24"/>
        </w:rPr>
      </w:pPr>
      <w:r w:rsidRPr="006F0AC0">
        <w:rPr>
          <w:rFonts w:ascii="Times New Roman" w:hAnsi="Times New Roman" w:cs="Times New Roman"/>
          <w:b/>
          <w:bCs/>
          <w:sz w:val="24"/>
          <w:szCs w:val="24"/>
        </w:rPr>
        <w:tab/>
        <w:t>Chairman William Guess</w:t>
      </w:r>
    </w:p>
    <w:p w14:paraId="4E185418" w14:textId="77777777" w:rsidR="00192F26" w:rsidRPr="006F0AC0" w:rsidRDefault="00192F26" w:rsidP="006A72D9">
      <w:pPr>
        <w:tabs>
          <w:tab w:val="left" w:pos="720"/>
          <w:tab w:val="left" w:pos="1080"/>
          <w:tab w:val="left" w:pos="1440"/>
        </w:tabs>
        <w:ind w:firstLine="0"/>
        <w:jc w:val="both"/>
        <w:rPr>
          <w:rFonts w:ascii="Times New Roman" w:hAnsi="Times New Roman" w:cs="Times New Roman"/>
          <w:b/>
          <w:bCs/>
          <w:sz w:val="24"/>
          <w:szCs w:val="24"/>
        </w:rPr>
      </w:pPr>
    </w:p>
    <w:p w14:paraId="22A3CF94" w14:textId="1EA206FF" w:rsidR="0061223C" w:rsidRPr="006F0AC0" w:rsidRDefault="00552D89" w:rsidP="006A72D9">
      <w:pPr>
        <w:ind w:firstLine="0"/>
        <w:jc w:val="both"/>
        <w:rPr>
          <w:rFonts w:ascii="Times New Roman" w:hAnsi="Times New Roman" w:cs="Times New Roman"/>
          <w:b/>
          <w:bCs/>
          <w:sz w:val="24"/>
          <w:szCs w:val="24"/>
        </w:rPr>
      </w:pPr>
      <w:r w:rsidRPr="006F0AC0">
        <w:rPr>
          <w:rFonts w:ascii="Times New Roman" w:hAnsi="Times New Roman" w:cs="Times New Roman"/>
          <w:b/>
          <w:bCs/>
          <w:sz w:val="24"/>
          <w:szCs w:val="24"/>
        </w:rPr>
        <w:t>II.</w:t>
      </w:r>
      <w:r w:rsidRPr="006F0AC0">
        <w:rPr>
          <w:rFonts w:ascii="Times New Roman" w:hAnsi="Times New Roman" w:cs="Times New Roman"/>
          <w:b/>
          <w:bCs/>
          <w:sz w:val="24"/>
          <w:szCs w:val="24"/>
        </w:rPr>
        <w:tab/>
      </w:r>
      <w:r w:rsidRPr="00625D59">
        <w:rPr>
          <w:rFonts w:ascii="Times New Roman" w:hAnsi="Times New Roman" w:cs="Times New Roman"/>
          <w:b/>
          <w:bCs/>
          <w:sz w:val="28"/>
          <w:szCs w:val="28"/>
          <w:u w:val="single"/>
        </w:rPr>
        <w:t>ROLL CALL</w:t>
      </w:r>
    </w:p>
    <w:tbl>
      <w:tblPr>
        <w:tblStyle w:val="TableGrid"/>
        <w:tblW w:w="0" w:type="auto"/>
        <w:tblLook w:val="04A0" w:firstRow="1" w:lastRow="0" w:firstColumn="1" w:lastColumn="0" w:noHBand="0" w:noVBand="1"/>
      </w:tblPr>
      <w:tblGrid>
        <w:gridCol w:w="1110"/>
        <w:gridCol w:w="4680"/>
      </w:tblGrid>
      <w:tr w:rsidR="00552D89" w:rsidRPr="006F0AC0" w14:paraId="45D853E1" w14:textId="77777777" w:rsidTr="00207224">
        <w:tc>
          <w:tcPr>
            <w:tcW w:w="895" w:type="dxa"/>
          </w:tcPr>
          <w:p w14:paraId="59024AE5" w14:textId="7B922ACD" w:rsidR="00552D89" w:rsidRPr="006F0AC0" w:rsidRDefault="005A6712" w:rsidP="006A72D9">
            <w:pPr>
              <w:contextualSpacing/>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4680" w:type="dxa"/>
          </w:tcPr>
          <w:p w14:paraId="480012A6" w14:textId="7462C8A8" w:rsidR="00E74D24" w:rsidRPr="006F0AC0" w:rsidRDefault="00552D89" w:rsidP="00A7000D">
            <w:pPr>
              <w:ind w:firstLine="0"/>
              <w:contextualSpacing/>
              <w:jc w:val="both"/>
              <w:rPr>
                <w:rFonts w:ascii="Times New Roman" w:hAnsi="Times New Roman" w:cs="Times New Roman"/>
                <w:sz w:val="24"/>
                <w:szCs w:val="24"/>
              </w:rPr>
            </w:pPr>
            <w:r w:rsidRPr="006F0AC0">
              <w:rPr>
                <w:rFonts w:ascii="Times New Roman" w:hAnsi="Times New Roman" w:cs="Times New Roman"/>
                <w:sz w:val="24"/>
                <w:szCs w:val="24"/>
              </w:rPr>
              <w:t>William L. Guess, Chairman</w:t>
            </w:r>
          </w:p>
        </w:tc>
      </w:tr>
      <w:tr w:rsidR="00552D89" w:rsidRPr="006F0AC0" w14:paraId="43BC42E7" w14:textId="77777777" w:rsidTr="00207224">
        <w:tc>
          <w:tcPr>
            <w:tcW w:w="895" w:type="dxa"/>
          </w:tcPr>
          <w:p w14:paraId="1716B5F5" w14:textId="3180EEFD" w:rsidR="00552D89" w:rsidRPr="006F0AC0" w:rsidRDefault="005A6712" w:rsidP="006A72D9">
            <w:pPr>
              <w:contextualSpacing/>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4680" w:type="dxa"/>
          </w:tcPr>
          <w:p w14:paraId="5D4F3BF6" w14:textId="275401F0" w:rsidR="00E74D24" w:rsidRPr="006F0AC0" w:rsidRDefault="00552D89" w:rsidP="00A7000D">
            <w:pPr>
              <w:ind w:firstLine="0"/>
              <w:contextualSpacing/>
              <w:jc w:val="both"/>
              <w:rPr>
                <w:rFonts w:ascii="Times New Roman" w:hAnsi="Times New Roman" w:cs="Times New Roman"/>
                <w:sz w:val="24"/>
                <w:szCs w:val="24"/>
              </w:rPr>
            </w:pPr>
            <w:r w:rsidRPr="006F0AC0">
              <w:rPr>
                <w:rFonts w:ascii="Times New Roman" w:hAnsi="Times New Roman" w:cs="Times New Roman"/>
                <w:sz w:val="24"/>
                <w:szCs w:val="24"/>
              </w:rPr>
              <w:t>Sanford Davis, Vice-Chairman</w:t>
            </w:r>
          </w:p>
        </w:tc>
      </w:tr>
      <w:tr w:rsidR="00552D89" w:rsidRPr="006F0AC0" w14:paraId="0F8E604C" w14:textId="77777777" w:rsidTr="00207224">
        <w:tc>
          <w:tcPr>
            <w:tcW w:w="895" w:type="dxa"/>
          </w:tcPr>
          <w:p w14:paraId="285F7F65" w14:textId="3A5D24C5" w:rsidR="00552D89" w:rsidRPr="006F0AC0" w:rsidRDefault="005A6712" w:rsidP="006A72D9">
            <w:pPr>
              <w:contextualSpacing/>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4680" w:type="dxa"/>
          </w:tcPr>
          <w:p w14:paraId="72A7199C" w14:textId="4455859D" w:rsidR="00E74D24" w:rsidRPr="006F0AC0" w:rsidRDefault="0001367B" w:rsidP="00A7000D">
            <w:pPr>
              <w:ind w:firstLine="0"/>
              <w:contextualSpacing/>
              <w:jc w:val="both"/>
              <w:rPr>
                <w:rFonts w:ascii="Times New Roman" w:hAnsi="Times New Roman" w:cs="Times New Roman"/>
                <w:sz w:val="24"/>
                <w:szCs w:val="24"/>
              </w:rPr>
            </w:pPr>
            <w:r w:rsidRPr="006F0AC0">
              <w:rPr>
                <w:rFonts w:ascii="Times New Roman" w:hAnsi="Times New Roman" w:cs="Times New Roman"/>
                <w:sz w:val="24"/>
                <w:szCs w:val="24"/>
              </w:rPr>
              <w:t xml:space="preserve">Lewis Golden </w:t>
            </w:r>
          </w:p>
        </w:tc>
      </w:tr>
      <w:tr w:rsidR="00552D89" w:rsidRPr="006F0AC0" w14:paraId="5018B878" w14:textId="77777777" w:rsidTr="00207224">
        <w:tc>
          <w:tcPr>
            <w:tcW w:w="895" w:type="dxa"/>
          </w:tcPr>
          <w:p w14:paraId="6411095E" w14:textId="225870A3" w:rsidR="00552D89" w:rsidRPr="006F0AC0" w:rsidRDefault="005A6712" w:rsidP="006A72D9">
            <w:pPr>
              <w:contextualSpacing/>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4680" w:type="dxa"/>
          </w:tcPr>
          <w:p w14:paraId="7CA1391B" w14:textId="66AD89B8" w:rsidR="00E74D24" w:rsidRPr="006F0AC0" w:rsidRDefault="0001367B" w:rsidP="00A7000D">
            <w:pPr>
              <w:ind w:firstLine="0"/>
              <w:contextualSpacing/>
              <w:jc w:val="both"/>
              <w:rPr>
                <w:rFonts w:ascii="Times New Roman" w:hAnsi="Times New Roman" w:cs="Times New Roman"/>
                <w:sz w:val="24"/>
                <w:szCs w:val="24"/>
              </w:rPr>
            </w:pPr>
            <w:r w:rsidRPr="006F0AC0">
              <w:rPr>
                <w:rFonts w:ascii="Times New Roman" w:hAnsi="Times New Roman" w:cs="Times New Roman"/>
                <w:sz w:val="24"/>
                <w:szCs w:val="24"/>
              </w:rPr>
              <w:t xml:space="preserve">Adam Metcalfe </w:t>
            </w:r>
          </w:p>
        </w:tc>
      </w:tr>
      <w:tr w:rsidR="00552D89" w:rsidRPr="006F0AC0" w14:paraId="6D370B6E" w14:textId="77777777" w:rsidTr="00207224">
        <w:tc>
          <w:tcPr>
            <w:tcW w:w="895" w:type="dxa"/>
          </w:tcPr>
          <w:p w14:paraId="5F69B094" w14:textId="35E5D33D" w:rsidR="00552D89" w:rsidRPr="006F0AC0" w:rsidRDefault="005A6712" w:rsidP="006A72D9">
            <w:pPr>
              <w:contextualSpacing/>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4680" w:type="dxa"/>
          </w:tcPr>
          <w:p w14:paraId="74A80790" w14:textId="535CC13C" w:rsidR="00E74D24" w:rsidRPr="006F0AC0" w:rsidRDefault="0001367B" w:rsidP="00A7000D">
            <w:pPr>
              <w:ind w:firstLine="0"/>
              <w:contextualSpacing/>
              <w:jc w:val="both"/>
              <w:rPr>
                <w:rFonts w:ascii="Times New Roman" w:hAnsi="Times New Roman" w:cs="Times New Roman"/>
                <w:sz w:val="24"/>
                <w:szCs w:val="24"/>
              </w:rPr>
            </w:pPr>
            <w:r w:rsidRPr="006F0AC0">
              <w:rPr>
                <w:rFonts w:ascii="Times New Roman" w:hAnsi="Times New Roman" w:cs="Times New Roman"/>
                <w:sz w:val="24"/>
                <w:szCs w:val="24"/>
              </w:rPr>
              <w:t>Jeremy B. Milling</w:t>
            </w:r>
          </w:p>
        </w:tc>
      </w:tr>
      <w:tr w:rsidR="00552D89" w:rsidRPr="006F0AC0" w14:paraId="2D114CAD" w14:textId="77777777" w:rsidTr="00207224">
        <w:tc>
          <w:tcPr>
            <w:tcW w:w="895" w:type="dxa"/>
          </w:tcPr>
          <w:p w14:paraId="73BE7F5B" w14:textId="4CE5A393" w:rsidR="00552D89" w:rsidRPr="006F0AC0" w:rsidRDefault="005A6712" w:rsidP="006A72D9">
            <w:pPr>
              <w:contextualSpacing/>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4680" w:type="dxa"/>
          </w:tcPr>
          <w:p w14:paraId="6E28C4C3" w14:textId="345C00F7" w:rsidR="00E74D24" w:rsidRPr="006F0AC0" w:rsidRDefault="00690F16" w:rsidP="00A7000D">
            <w:pPr>
              <w:ind w:firstLine="0"/>
              <w:contextualSpacing/>
              <w:jc w:val="both"/>
              <w:rPr>
                <w:rFonts w:ascii="Times New Roman" w:hAnsi="Times New Roman" w:cs="Times New Roman"/>
                <w:sz w:val="24"/>
                <w:szCs w:val="24"/>
              </w:rPr>
            </w:pPr>
            <w:r w:rsidRPr="006F0AC0">
              <w:rPr>
                <w:rFonts w:ascii="Times New Roman" w:hAnsi="Times New Roman" w:cs="Times New Roman"/>
                <w:sz w:val="24"/>
                <w:szCs w:val="24"/>
              </w:rPr>
              <w:t>William Carroll, III.</w:t>
            </w:r>
          </w:p>
        </w:tc>
      </w:tr>
      <w:tr w:rsidR="004B5A38" w:rsidRPr="006F0AC0" w14:paraId="5FFF40D5" w14:textId="77777777" w:rsidTr="00207224">
        <w:tc>
          <w:tcPr>
            <w:tcW w:w="895" w:type="dxa"/>
          </w:tcPr>
          <w:p w14:paraId="6FD90D91" w14:textId="20C12522" w:rsidR="004B5A38" w:rsidRPr="006F0AC0" w:rsidRDefault="005A6712" w:rsidP="006A72D9">
            <w:pPr>
              <w:contextualSpacing/>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4680" w:type="dxa"/>
          </w:tcPr>
          <w:p w14:paraId="74EA6A5C" w14:textId="479E45CF" w:rsidR="004B5A38" w:rsidRPr="006F0AC0" w:rsidRDefault="004B5A38" w:rsidP="00A7000D">
            <w:pPr>
              <w:ind w:firstLine="0"/>
              <w:contextualSpacing/>
              <w:jc w:val="both"/>
              <w:rPr>
                <w:rFonts w:ascii="Times New Roman" w:hAnsi="Times New Roman" w:cs="Times New Roman"/>
                <w:sz w:val="24"/>
                <w:szCs w:val="24"/>
              </w:rPr>
            </w:pPr>
            <w:r w:rsidRPr="006F0AC0">
              <w:rPr>
                <w:rFonts w:ascii="Times New Roman" w:hAnsi="Times New Roman" w:cs="Times New Roman"/>
                <w:sz w:val="24"/>
                <w:szCs w:val="24"/>
              </w:rPr>
              <w:t>Gregory Morris, Sr.</w:t>
            </w:r>
          </w:p>
        </w:tc>
      </w:tr>
    </w:tbl>
    <w:p w14:paraId="03F80A70" w14:textId="2CBA3DF4" w:rsidR="00552D89" w:rsidRDefault="00552D89" w:rsidP="009F2487">
      <w:pPr>
        <w:spacing w:line="240" w:lineRule="auto"/>
        <w:contextualSpacing/>
        <w:jc w:val="both"/>
        <w:rPr>
          <w:rFonts w:ascii="Times New Roman" w:hAnsi="Times New Roman" w:cs="Times New Roman"/>
          <w:b/>
          <w:bCs/>
          <w:sz w:val="24"/>
          <w:szCs w:val="24"/>
        </w:rPr>
      </w:pPr>
    </w:p>
    <w:p w14:paraId="7FE780BE" w14:textId="4A4AB530" w:rsidR="005A6712" w:rsidRDefault="005A6712" w:rsidP="009F2487">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Staff: </w:t>
      </w:r>
      <w:r w:rsidRPr="005A6712">
        <w:rPr>
          <w:rFonts w:ascii="Times New Roman" w:hAnsi="Times New Roman" w:cs="Times New Roman"/>
          <w:bCs/>
          <w:sz w:val="24"/>
          <w:szCs w:val="24"/>
        </w:rPr>
        <w:t>Marie York, Victoria Burch, Logan Anderson, George Davis</w:t>
      </w:r>
    </w:p>
    <w:p w14:paraId="2F15DA84" w14:textId="77777777" w:rsidR="005A6712" w:rsidRPr="006F0AC0" w:rsidRDefault="005A6712" w:rsidP="009F2487">
      <w:pPr>
        <w:spacing w:line="240" w:lineRule="auto"/>
        <w:contextualSpacing/>
        <w:jc w:val="both"/>
        <w:rPr>
          <w:rFonts w:ascii="Times New Roman" w:hAnsi="Times New Roman" w:cs="Times New Roman"/>
          <w:b/>
          <w:bCs/>
          <w:sz w:val="24"/>
          <w:szCs w:val="24"/>
        </w:rPr>
      </w:pPr>
    </w:p>
    <w:p w14:paraId="17AFE3DB" w14:textId="4950A30B" w:rsidR="009F2487" w:rsidRPr="006F0AC0" w:rsidRDefault="00641034" w:rsidP="009F2487">
      <w:pPr>
        <w:spacing w:line="240" w:lineRule="auto"/>
        <w:ind w:firstLine="0"/>
        <w:contextualSpacing/>
        <w:jc w:val="both"/>
        <w:rPr>
          <w:rFonts w:ascii="Times New Roman" w:hAnsi="Times New Roman" w:cs="Times New Roman"/>
          <w:b/>
          <w:bCs/>
          <w:sz w:val="24"/>
          <w:szCs w:val="24"/>
          <w:u w:val="single"/>
        </w:rPr>
      </w:pPr>
      <w:r w:rsidRPr="006F0AC0">
        <w:rPr>
          <w:rFonts w:ascii="Times New Roman" w:hAnsi="Times New Roman" w:cs="Times New Roman"/>
          <w:b/>
          <w:bCs/>
          <w:sz w:val="24"/>
          <w:szCs w:val="24"/>
        </w:rPr>
        <w:t>III.</w:t>
      </w:r>
      <w:r w:rsidRPr="006F0AC0">
        <w:rPr>
          <w:rFonts w:ascii="Times New Roman" w:hAnsi="Times New Roman" w:cs="Times New Roman"/>
          <w:b/>
          <w:bCs/>
          <w:sz w:val="24"/>
          <w:szCs w:val="24"/>
        </w:rPr>
        <w:tab/>
      </w:r>
      <w:r w:rsidR="00625D59" w:rsidRPr="00697BCB">
        <w:rPr>
          <w:rFonts w:ascii="Times New Roman" w:hAnsi="Times New Roman"/>
          <w:b/>
          <w:sz w:val="28"/>
          <w:szCs w:val="20"/>
          <w:u w:val="single"/>
        </w:rPr>
        <w:t>ADOPTION OF THE AGENDA:</w:t>
      </w:r>
    </w:p>
    <w:p w14:paraId="39593B3B" w14:textId="7FFC48FF" w:rsidR="00641034" w:rsidRDefault="00641034" w:rsidP="009F2487">
      <w:pPr>
        <w:spacing w:line="240" w:lineRule="auto"/>
        <w:ind w:firstLine="0"/>
        <w:contextualSpacing/>
        <w:jc w:val="both"/>
        <w:rPr>
          <w:rFonts w:ascii="Times New Roman" w:hAnsi="Times New Roman" w:cs="Times New Roman"/>
          <w:b/>
          <w:bCs/>
          <w:sz w:val="24"/>
          <w:szCs w:val="24"/>
        </w:rPr>
      </w:pPr>
    </w:p>
    <w:p w14:paraId="0C895879" w14:textId="4CA9BBFB" w:rsidR="00591613" w:rsidRPr="00591613" w:rsidRDefault="00591613" w:rsidP="009F2487">
      <w:pPr>
        <w:spacing w:line="240" w:lineRule="auto"/>
        <w:ind w:firstLine="0"/>
        <w:contextualSpacing/>
        <w:jc w:val="both"/>
        <w:rPr>
          <w:rFonts w:ascii="Times New Roman" w:hAnsi="Times New Roman" w:cs="Times New Roman"/>
          <w:bCs/>
          <w:sz w:val="24"/>
          <w:szCs w:val="24"/>
        </w:rPr>
      </w:pPr>
      <w:r w:rsidRPr="00591613">
        <w:rPr>
          <w:rFonts w:ascii="Times New Roman" w:hAnsi="Times New Roman" w:cs="Times New Roman"/>
          <w:bCs/>
          <w:sz w:val="24"/>
          <w:szCs w:val="24"/>
        </w:rPr>
        <w:tab/>
        <w:t xml:space="preserve">Motion by Jeremy Milling. Second by Greg Morris. </w:t>
      </w:r>
      <w:r w:rsidRPr="00591613">
        <w:rPr>
          <w:rFonts w:ascii="Times New Roman" w:hAnsi="Times New Roman" w:cs="Times New Roman"/>
          <w:bCs/>
          <w:sz w:val="24"/>
          <w:szCs w:val="24"/>
          <w:highlight w:val="yellow"/>
        </w:rPr>
        <w:t>Adopted</w:t>
      </w:r>
      <w:r w:rsidRPr="00591613">
        <w:rPr>
          <w:rFonts w:ascii="Times New Roman" w:hAnsi="Times New Roman" w:cs="Times New Roman"/>
          <w:bCs/>
          <w:sz w:val="24"/>
          <w:szCs w:val="24"/>
        </w:rPr>
        <w:t xml:space="preserve">. </w:t>
      </w:r>
    </w:p>
    <w:p w14:paraId="269D5FCE" w14:textId="77777777" w:rsidR="00591613" w:rsidRPr="006F0AC0" w:rsidRDefault="00591613" w:rsidP="009F2487">
      <w:pPr>
        <w:spacing w:line="240" w:lineRule="auto"/>
        <w:ind w:firstLine="0"/>
        <w:contextualSpacing/>
        <w:jc w:val="both"/>
        <w:rPr>
          <w:rFonts w:ascii="Times New Roman" w:hAnsi="Times New Roman" w:cs="Times New Roman"/>
          <w:b/>
          <w:bCs/>
          <w:sz w:val="24"/>
          <w:szCs w:val="24"/>
        </w:rPr>
      </w:pPr>
    </w:p>
    <w:p w14:paraId="0CCE511D" w14:textId="49A37813" w:rsidR="00703E40" w:rsidRPr="006F0AC0" w:rsidRDefault="00E74D24" w:rsidP="009F2487">
      <w:pPr>
        <w:spacing w:line="240" w:lineRule="auto"/>
        <w:ind w:firstLine="0"/>
        <w:contextualSpacing/>
        <w:jc w:val="both"/>
        <w:rPr>
          <w:rFonts w:ascii="Times New Roman" w:hAnsi="Times New Roman" w:cs="Times New Roman"/>
          <w:b/>
          <w:bCs/>
          <w:sz w:val="24"/>
          <w:szCs w:val="24"/>
          <w:u w:val="single"/>
        </w:rPr>
      </w:pPr>
      <w:r w:rsidRPr="006F0AC0">
        <w:rPr>
          <w:rFonts w:ascii="Times New Roman" w:hAnsi="Times New Roman" w:cs="Times New Roman"/>
          <w:b/>
          <w:bCs/>
          <w:sz w:val="24"/>
          <w:szCs w:val="24"/>
        </w:rPr>
        <w:t>I</w:t>
      </w:r>
      <w:r w:rsidR="00641034" w:rsidRPr="006F0AC0">
        <w:rPr>
          <w:rFonts w:ascii="Times New Roman" w:hAnsi="Times New Roman" w:cs="Times New Roman"/>
          <w:b/>
          <w:bCs/>
          <w:sz w:val="24"/>
          <w:szCs w:val="24"/>
        </w:rPr>
        <w:t>V</w:t>
      </w:r>
      <w:r w:rsidRPr="006F0AC0">
        <w:rPr>
          <w:rFonts w:ascii="Times New Roman" w:hAnsi="Times New Roman" w:cs="Times New Roman"/>
          <w:b/>
          <w:bCs/>
          <w:sz w:val="24"/>
          <w:szCs w:val="24"/>
        </w:rPr>
        <w:t>.</w:t>
      </w:r>
      <w:r w:rsidRPr="006F0AC0">
        <w:rPr>
          <w:rFonts w:ascii="Times New Roman" w:hAnsi="Times New Roman" w:cs="Times New Roman"/>
          <w:b/>
          <w:bCs/>
          <w:sz w:val="24"/>
          <w:szCs w:val="24"/>
        </w:rPr>
        <w:tab/>
      </w:r>
      <w:r w:rsidR="00625D59" w:rsidRPr="00697BCB">
        <w:rPr>
          <w:rFonts w:ascii="Times New Roman" w:hAnsi="Times New Roman"/>
          <w:b/>
          <w:sz w:val="28"/>
          <w:szCs w:val="20"/>
          <w:u w:val="single"/>
        </w:rPr>
        <w:t>HOLDOVERS:</w:t>
      </w:r>
    </w:p>
    <w:p w14:paraId="24D3737A" w14:textId="5F01D9F3" w:rsidR="00703E40" w:rsidRPr="006F0AC0" w:rsidRDefault="00703E40" w:rsidP="009F2487">
      <w:pPr>
        <w:spacing w:line="240" w:lineRule="auto"/>
        <w:ind w:firstLine="0"/>
        <w:contextualSpacing/>
        <w:jc w:val="both"/>
        <w:rPr>
          <w:rFonts w:ascii="Times New Roman" w:hAnsi="Times New Roman" w:cs="Times New Roman"/>
          <w:b/>
          <w:bCs/>
          <w:sz w:val="24"/>
          <w:szCs w:val="24"/>
          <w:u w:val="single"/>
        </w:rPr>
      </w:pPr>
    </w:p>
    <w:p w14:paraId="790EE0DD" w14:textId="77777777" w:rsidR="00A64457" w:rsidRPr="006F0AC0" w:rsidRDefault="00A64457" w:rsidP="00A64457">
      <w:pPr>
        <w:spacing w:after="0" w:line="240" w:lineRule="auto"/>
        <w:jc w:val="both"/>
        <w:rPr>
          <w:rFonts w:ascii="Times New Roman" w:hAnsi="Times New Roman" w:cs="Times New Roman"/>
          <w:b/>
          <w:sz w:val="24"/>
          <w:szCs w:val="24"/>
        </w:rPr>
      </w:pPr>
      <w:r w:rsidRPr="006F0AC0">
        <w:rPr>
          <w:rFonts w:ascii="Times New Roman" w:hAnsi="Times New Roman" w:cs="Times New Roman"/>
          <w:b/>
          <w:sz w:val="24"/>
          <w:szCs w:val="24"/>
        </w:rPr>
        <w:t>#6432/1319</w:t>
      </w:r>
    </w:p>
    <w:p w14:paraId="4AD56E01" w14:textId="77777777" w:rsidR="00A64457" w:rsidRPr="006F0AC0" w:rsidRDefault="00A64457" w:rsidP="00A64457">
      <w:pPr>
        <w:spacing w:after="0" w:line="240" w:lineRule="auto"/>
        <w:jc w:val="both"/>
        <w:rPr>
          <w:rFonts w:ascii="Times New Roman" w:hAnsi="Times New Roman" w:cs="Times New Roman"/>
          <w:b/>
          <w:sz w:val="24"/>
          <w:szCs w:val="24"/>
        </w:rPr>
      </w:pPr>
      <w:r w:rsidRPr="006F0AC0">
        <w:rPr>
          <w:rFonts w:ascii="Times New Roman" w:hAnsi="Times New Roman" w:cs="Times New Roman"/>
          <w:b/>
          <w:sz w:val="24"/>
          <w:szCs w:val="24"/>
        </w:rPr>
        <w:t>(Case #BOA-001861-2021)</w:t>
      </w:r>
    </w:p>
    <w:p w14:paraId="78E9EF9B" w14:textId="77777777" w:rsidR="00A64457" w:rsidRPr="006F0AC0" w:rsidRDefault="00A64457" w:rsidP="00A64457">
      <w:pPr>
        <w:spacing w:after="0" w:line="240" w:lineRule="auto"/>
        <w:jc w:val="both"/>
        <w:rPr>
          <w:rFonts w:ascii="Times New Roman" w:hAnsi="Times New Roman" w:cs="Times New Roman"/>
          <w:b/>
          <w:sz w:val="24"/>
          <w:szCs w:val="24"/>
          <w:u w:val="single"/>
        </w:rPr>
      </w:pPr>
      <w:r w:rsidRPr="006F0AC0">
        <w:rPr>
          <w:rFonts w:ascii="Times New Roman" w:hAnsi="Times New Roman" w:cs="Times New Roman"/>
          <w:b/>
          <w:sz w:val="24"/>
          <w:szCs w:val="24"/>
          <w:u w:val="single"/>
        </w:rPr>
        <w:t>Jeffery E. Quinnelly</w:t>
      </w:r>
    </w:p>
    <w:p w14:paraId="419A05F2" w14:textId="77777777" w:rsidR="00A64457" w:rsidRPr="006F0AC0" w:rsidRDefault="00A64457" w:rsidP="00A64457">
      <w:pPr>
        <w:spacing w:after="0" w:line="240" w:lineRule="auto"/>
        <w:jc w:val="both"/>
        <w:rPr>
          <w:rFonts w:ascii="Times New Roman" w:eastAsia="Times New Roman" w:hAnsi="Times New Roman" w:cs="Times New Roman"/>
          <w:b/>
          <w:sz w:val="24"/>
          <w:szCs w:val="24"/>
        </w:rPr>
      </w:pPr>
      <w:r w:rsidRPr="006F0AC0">
        <w:rPr>
          <w:rFonts w:ascii="Times New Roman" w:eastAsia="Times New Roman" w:hAnsi="Times New Roman" w:cs="Times New Roman"/>
          <w:b/>
          <w:sz w:val="24"/>
          <w:szCs w:val="24"/>
        </w:rPr>
        <w:t>3650 Old Shell Road</w:t>
      </w:r>
    </w:p>
    <w:p w14:paraId="4CE2D979" w14:textId="77777777" w:rsidR="00A64457" w:rsidRPr="006F0AC0" w:rsidRDefault="00A64457" w:rsidP="00A64457">
      <w:pPr>
        <w:spacing w:after="0" w:line="240" w:lineRule="auto"/>
        <w:ind w:left="720" w:firstLine="0"/>
        <w:jc w:val="both"/>
        <w:rPr>
          <w:rFonts w:ascii="Times New Roman" w:eastAsia="Times New Roman" w:hAnsi="Times New Roman" w:cs="Times New Roman"/>
          <w:sz w:val="24"/>
          <w:szCs w:val="24"/>
        </w:rPr>
      </w:pPr>
      <w:r w:rsidRPr="006F0AC0">
        <w:rPr>
          <w:rFonts w:ascii="Times New Roman" w:eastAsia="Times New Roman" w:hAnsi="Times New Roman" w:cs="Times New Roman"/>
          <w:sz w:val="24"/>
          <w:szCs w:val="24"/>
        </w:rPr>
        <w:t>(North side of Old Shell Road, 97’± West of Bishops Lane North, extending to the West side of Bishops Lane North, 206’± North of Old Shell Road).</w:t>
      </w:r>
    </w:p>
    <w:p w14:paraId="35BDD884" w14:textId="77777777" w:rsidR="00A64457" w:rsidRPr="006F0AC0" w:rsidRDefault="00A64457" w:rsidP="00A64457">
      <w:pPr>
        <w:spacing w:after="0" w:line="240" w:lineRule="auto"/>
        <w:ind w:left="720" w:firstLine="0"/>
        <w:jc w:val="both"/>
        <w:rPr>
          <w:rFonts w:ascii="Times New Roman" w:eastAsia="Times New Roman" w:hAnsi="Times New Roman" w:cs="Times New Roman"/>
          <w:b/>
          <w:sz w:val="24"/>
          <w:szCs w:val="24"/>
        </w:rPr>
      </w:pPr>
      <w:r w:rsidRPr="006F0AC0">
        <w:rPr>
          <w:rFonts w:ascii="Times New Roman" w:eastAsia="Times New Roman" w:hAnsi="Times New Roman" w:cs="Times New Roman"/>
          <w:b/>
          <w:sz w:val="24"/>
          <w:szCs w:val="24"/>
        </w:rPr>
        <w:t xml:space="preserve">Multiple Buildings on a Single Building Site, Front Yard Setback, Parking Ratio, Frontage Landscaping, and Frontage and Perimeter Tree Planting Variances to allow multiple buildings on a single building site, with one building encroaching into the required front yard setback, a reduced number of parking spaces, reduced frontage landscaping, reduced frontage tree plantings and no perimeter tree plantings in a  B-3, Community Business District; the Zoning Ordinance does not allow more than one building per building site, requires a compliant front yard setback, a compliant </w:t>
      </w:r>
      <w:r w:rsidRPr="006F0AC0">
        <w:rPr>
          <w:rFonts w:ascii="Times New Roman" w:eastAsia="Times New Roman" w:hAnsi="Times New Roman" w:cs="Times New Roman"/>
          <w:b/>
          <w:sz w:val="24"/>
          <w:szCs w:val="24"/>
        </w:rPr>
        <w:lastRenderedPageBreak/>
        <w:t>number of parking spaces for uses, compliant frontage landscaping area, and compliant frontage and perimeter tree plantings in a B-3, Community Business District.</w:t>
      </w:r>
    </w:p>
    <w:p w14:paraId="4F280676" w14:textId="77777777" w:rsidR="00A64457" w:rsidRPr="006F0AC0" w:rsidRDefault="00A64457" w:rsidP="00A64457">
      <w:pPr>
        <w:spacing w:after="0" w:line="240" w:lineRule="auto"/>
        <w:jc w:val="both"/>
        <w:rPr>
          <w:rFonts w:ascii="Times New Roman" w:hAnsi="Times New Roman" w:cs="Times New Roman"/>
          <w:sz w:val="24"/>
          <w:szCs w:val="24"/>
        </w:rPr>
      </w:pPr>
      <w:r w:rsidRPr="006F0AC0">
        <w:rPr>
          <w:rFonts w:ascii="Times New Roman" w:eastAsia="Times New Roman" w:hAnsi="Times New Roman" w:cs="Times New Roman"/>
          <w:sz w:val="24"/>
          <w:szCs w:val="24"/>
        </w:rPr>
        <w:t>Council District 7</w:t>
      </w:r>
    </w:p>
    <w:p w14:paraId="6EA58E1C" w14:textId="686E7DB5" w:rsidR="00971156" w:rsidRPr="006F0AC0" w:rsidRDefault="00971156" w:rsidP="00A64457">
      <w:pPr>
        <w:autoSpaceDE w:val="0"/>
        <w:autoSpaceDN w:val="0"/>
        <w:adjustRightInd w:val="0"/>
        <w:spacing w:after="0" w:line="240" w:lineRule="auto"/>
        <w:ind w:firstLine="0"/>
        <w:jc w:val="both"/>
        <w:rPr>
          <w:rFonts w:ascii="Times New Roman" w:hAnsi="Times New Roman" w:cs="Times New Roman"/>
          <w:i/>
          <w:sz w:val="24"/>
          <w:szCs w:val="24"/>
        </w:rPr>
      </w:pPr>
    </w:p>
    <w:p w14:paraId="4ED81992" w14:textId="77777777" w:rsidR="00591613" w:rsidRPr="00527C45" w:rsidRDefault="00591613" w:rsidP="00591613">
      <w:pPr>
        <w:autoSpaceDE w:val="0"/>
        <w:autoSpaceDN w:val="0"/>
        <w:adjustRightInd w:val="0"/>
        <w:spacing w:after="0" w:line="240" w:lineRule="auto"/>
        <w:ind w:left="720" w:firstLine="0"/>
        <w:jc w:val="both"/>
        <w:rPr>
          <w:rFonts w:ascii="Times New Roman" w:hAnsi="Times New Roman" w:cs="Times New Roman"/>
          <w:i/>
          <w:sz w:val="24"/>
          <w:szCs w:val="24"/>
        </w:rPr>
      </w:pPr>
      <w:r>
        <w:rPr>
          <w:rFonts w:ascii="Times New Roman" w:hAnsi="Times New Roman" w:cs="Times New Roman"/>
          <w:b/>
          <w:bCs/>
          <w:iCs/>
          <w:sz w:val="24"/>
          <w:szCs w:val="24"/>
        </w:rPr>
        <w:t xml:space="preserve">After discussion, the Board allowed the applicant to withdraw their application. </w:t>
      </w:r>
      <w:r w:rsidRPr="00527C45">
        <w:rPr>
          <w:rFonts w:ascii="Times New Roman" w:hAnsi="Times New Roman" w:cs="Times New Roman"/>
          <w:b/>
          <w:bCs/>
          <w:iCs/>
          <w:sz w:val="24"/>
          <w:szCs w:val="24"/>
          <w:highlight w:val="yellow"/>
        </w:rPr>
        <w:t>Withdrawn</w:t>
      </w:r>
      <w:r>
        <w:rPr>
          <w:rFonts w:ascii="Times New Roman" w:hAnsi="Times New Roman" w:cs="Times New Roman"/>
          <w:b/>
          <w:bCs/>
          <w:iCs/>
          <w:sz w:val="24"/>
          <w:szCs w:val="24"/>
        </w:rPr>
        <w:t xml:space="preserve">. </w:t>
      </w:r>
    </w:p>
    <w:p w14:paraId="04E752AF" w14:textId="395BB9D3" w:rsidR="00971156" w:rsidRPr="006F0AC0" w:rsidRDefault="00971156" w:rsidP="0032787A">
      <w:pPr>
        <w:autoSpaceDE w:val="0"/>
        <w:autoSpaceDN w:val="0"/>
        <w:adjustRightInd w:val="0"/>
        <w:spacing w:after="0" w:line="240" w:lineRule="auto"/>
        <w:contextualSpacing/>
        <w:jc w:val="both"/>
        <w:rPr>
          <w:rFonts w:ascii="Times New Roman" w:hAnsi="Times New Roman" w:cs="Times New Roman"/>
          <w:b/>
          <w:bCs/>
          <w:iCs/>
          <w:sz w:val="24"/>
          <w:szCs w:val="24"/>
        </w:rPr>
      </w:pPr>
    </w:p>
    <w:p w14:paraId="464F15A8" w14:textId="2A334B48" w:rsidR="00971156" w:rsidRPr="006F0AC0" w:rsidRDefault="003C651A" w:rsidP="0032787A">
      <w:pPr>
        <w:widowControl w:val="0"/>
        <w:tabs>
          <w:tab w:val="left" w:pos="720"/>
        </w:tabs>
        <w:kinsoku w:val="0"/>
        <w:overflowPunct w:val="0"/>
        <w:spacing w:before="274" w:after="120" w:line="240" w:lineRule="auto"/>
        <w:ind w:right="72" w:firstLine="0"/>
        <w:contextualSpacing/>
        <w:jc w:val="both"/>
        <w:textAlignment w:val="baseline"/>
        <w:rPr>
          <w:rFonts w:ascii="Times New Roman" w:hAnsi="Times New Roman" w:cs="Times New Roman"/>
          <w:b/>
          <w:bCs/>
          <w:iCs/>
          <w:sz w:val="24"/>
          <w:szCs w:val="24"/>
          <w:u w:val="single"/>
        </w:rPr>
      </w:pPr>
      <w:r w:rsidRPr="006F0AC0">
        <w:rPr>
          <w:rFonts w:ascii="Times New Roman" w:hAnsi="Times New Roman" w:cs="Times New Roman"/>
          <w:b/>
          <w:bCs/>
          <w:iCs/>
          <w:sz w:val="24"/>
          <w:szCs w:val="24"/>
        </w:rPr>
        <w:t>V.</w:t>
      </w:r>
      <w:r w:rsidRPr="006F0AC0">
        <w:rPr>
          <w:rFonts w:ascii="Times New Roman" w:hAnsi="Times New Roman" w:cs="Times New Roman"/>
          <w:b/>
          <w:bCs/>
          <w:iCs/>
          <w:sz w:val="24"/>
          <w:szCs w:val="24"/>
        </w:rPr>
        <w:tab/>
      </w:r>
      <w:r w:rsidR="00625D59" w:rsidRPr="00956238">
        <w:rPr>
          <w:rFonts w:ascii="Times New Roman" w:hAnsi="Times New Roman"/>
          <w:b/>
          <w:sz w:val="28"/>
          <w:szCs w:val="28"/>
          <w:u w:val="single"/>
        </w:rPr>
        <w:t>EXTENSIONS:</w:t>
      </w:r>
    </w:p>
    <w:p w14:paraId="149EF6AA" w14:textId="77777777" w:rsidR="003C651A" w:rsidRPr="006F0AC0" w:rsidRDefault="003C651A" w:rsidP="003C651A">
      <w:pPr>
        <w:spacing w:after="0" w:line="240" w:lineRule="auto"/>
        <w:ind w:firstLine="0"/>
        <w:jc w:val="both"/>
        <w:rPr>
          <w:rFonts w:ascii="Times New Roman" w:hAnsi="Times New Roman" w:cs="Times New Roman"/>
          <w:b/>
          <w:bCs/>
          <w:iCs/>
          <w:sz w:val="24"/>
          <w:szCs w:val="24"/>
        </w:rPr>
      </w:pPr>
    </w:p>
    <w:p w14:paraId="08B86040" w14:textId="36311928" w:rsidR="003C651A" w:rsidRPr="006F0AC0" w:rsidRDefault="003C651A" w:rsidP="003C651A">
      <w:pPr>
        <w:spacing w:after="0" w:line="240" w:lineRule="auto"/>
        <w:ind w:left="720" w:hanging="720"/>
        <w:jc w:val="both"/>
        <w:rPr>
          <w:rFonts w:ascii="Times New Roman" w:eastAsia="Times New Roman" w:hAnsi="Times New Roman" w:cs="Times New Roman"/>
          <w:b/>
          <w:sz w:val="24"/>
          <w:szCs w:val="24"/>
        </w:rPr>
      </w:pPr>
      <w:r w:rsidRPr="006F0AC0">
        <w:rPr>
          <w:rFonts w:ascii="Times New Roman" w:hAnsi="Times New Roman" w:cs="Times New Roman"/>
          <w:b/>
          <w:bCs/>
          <w:iCs/>
          <w:sz w:val="24"/>
          <w:szCs w:val="24"/>
        </w:rPr>
        <w:t>2.</w:t>
      </w:r>
      <w:r w:rsidRPr="006F0AC0">
        <w:rPr>
          <w:rFonts w:ascii="Times New Roman" w:hAnsi="Times New Roman" w:cs="Times New Roman"/>
          <w:b/>
          <w:bCs/>
          <w:iCs/>
          <w:sz w:val="24"/>
          <w:szCs w:val="24"/>
        </w:rPr>
        <w:tab/>
      </w:r>
      <w:r w:rsidRPr="006F0AC0">
        <w:rPr>
          <w:rFonts w:ascii="Times New Roman" w:eastAsia="Times New Roman" w:hAnsi="Times New Roman" w:cs="Times New Roman"/>
          <w:b/>
          <w:sz w:val="24"/>
          <w:szCs w:val="24"/>
        </w:rPr>
        <w:t>#6398</w:t>
      </w:r>
      <w:r w:rsidRPr="006F0AC0">
        <w:rPr>
          <w:rFonts w:ascii="Times New Roman" w:eastAsia="Times New Roman" w:hAnsi="Times New Roman" w:cs="Times New Roman"/>
          <w:b/>
          <w:color w:val="C00000"/>
          <w:sz w:val="24"/>
          <w:szCs w:val="24"/>
        </w:rPr>
        <w:br/>
      </w:r>
      <w:r w:rsidRPr="006F0AC0">
        <w:rPr>
          <w:rFonts w:ascii="Times New Roman" w:hAnsi="Times New Roman" w:cs="Times New Roman"/>
          <w:b/>
          <w:bCs/>
          <w:sz w:val="24"/>
          <w:szCs w:val="24"/>
        </w:rPr>
        <w:t>(Case #BOA-001654-2021)</w:t>
      </w:r>
    </w:p>
    <w:p w14:paraId="24512987" w14:textId="77777777" w:rsidR="003C651A" w:rsidRPr="006F0AC0" w:rsidRDefault="003C651A" w:rsidP="003C651A">
      <w:pPr>
        <w:spacing w:after="0" w:line="240" w:lineRule="auto"/>
        <w:rPr>
          <w:rFonts w:ascii="Times New Roman" w:hAnsi="Times New Roman" w:cs="Times New Roman"/>
          <w:b/>
          <w:bCs/>
          <w:sz w:val="24"/>
          <w:szCs w:val="24"/>
          <w:u w:val="single"/>
        </w:rPr>
      </w:pPr>
      <w:r w:rsidRPr="006F0AC0">
        <w:rPr>
          <w:rFonts w:ascii="Times New Roman" w:hAnsi="Times New Roman" w:cs="Times New Roman"/>
          <w:b/>
          <w:bCs/>
          <w:sz w:val="24"/>
          <w:szCs w:val="24"/>
          <w:u w:val="single"/>
        </w:rPr>
        <w:t xml:space="preserve">Barton &amp; Shumer Engineering, LLC </w:t>
      </w:r>
    </w:p>
    <w:p w14:paraId="58B2F54F" w14:textId="77777777" w:rsidR="003C651A" w:rsidRPr="006F0AC0" w:rsidRDefault="003C651A" w:rsidP="003C651A">
      <w:pPr>
        <w:spacing w:after="0" w:line="240" w:lineRule="auto"/>
        <w:rPr>
          <w:rFonts w:ascii="Times New Roman" w:hAnsi="Times New Roman" w:cs="Times New Roman"/>
          <w:b/>
          <w:bCs/>
          <w:sz w:val="24"/>
          <w:szCs w:val="24"/>
        </w:rPr>
      </w:pPr>
      <w:r w:rsidRPr="006F0AC0">
        <w:rPr>
          <w:rFonts w:ascii="Times New Roman" w:hAnsi="Times New Roman" w:cs="Times New Roman"/>
          <w:b/>
          <w:bCs/>
          <w:sz w:val="24"/>
          <w:szCs w:val="24"/>
        </w:rPr>
        <w:t xml:space="preserve">2600 First Avenue </w:t>
      </w:r>
    </w:p>
    <w:p w14:paraId="6479CCA9" w14:textId="77777777" w:rsidR="003C651A" w:rsidRPr="006F0AC0" w:rsidRDefault="003C651A" w:rsidP="0032787A">
      <w:pPr>
        <w:spacing w:after="0" w:line="240" w:lineRule="auto"/>
        <w:contextualSpacing/>
        <w:jc w:val="both"/>
        <w:rPr>
          <w:rFonts w:ascii="Times New Roman" w:hAnsi="Times New Roman" w:cs="Times New Roman"/>
          <w:smallCaps/>
          <w:sz w:val="24"/>
          <w:szCs w:val="24"/>
          <w:u w:val="single"/>
        </w:rPr>
      </w:pPr>
      <w:r w:rsidRPr="006F0AC0">
        <w:rPr>
          <w:rFonts w:ascii="Times New Roman" w:eastAsia="Times New Roman" w:hAnsi="Times New Roman" w:cs="Times New Roman"/>
          <w:sz w:val="24"/>
          <w:szCs w:val="24"/>
        </w:rPr>
        <w:t>(Northwest corner of First Avenue and Jessie Street).</w:t>
      </w:r>
    </w:p>
    <w:p w14:paraId="2FAD5DFD" w14:textId="77777777" w:rsidR="003C651A" w:rsidRPr="006F0AC0" w:rsidRDefault="003C651A" w:rsidP="0032787A">
      <w:pPr>
        <w:spacing w:after="0" w:line="240" w:lineRule="auto"/>
        <w:ind w:left="720" w:firstLine="0"/>
        <w:contextualSpacing/>
        <w:jc w:val="both"/>
        <w:rPr>
          <w:rFonts w:ascii="Times New Roman" w:eastAsia="Times New Roman" w:hAnsi="Times New Roman" w:cs="Times New Roman"/>
          <w:b/>
          <w:sz w:val="24"/>
          <w:szCs w:val="24"/>
        </w:rPr>
      </w:pPr>
      <w:r w:rsidRPr="006F0AC0">
        <w:rPr>
          <w:rFonts w:ascii="Times New Roman" w:eastAsia="Times New Roman" w:hAnsi="Times New Roman" w:cs="Times New Roman"/>
          <w:b/>
          <w:sz w:val="24"/>
          <w:szCs w:val="24"/>
        </w:rPr>
        <w:t>Use, Side Street Side Yard Setback, Dumpster Setback, Residential Buffer, Off-Street Loading, Parking Lot Screening and Tree Planting Variances to allow a grocery/convenience store with reduced side street side yard and dumpster setbacks, no on-site residential buffer, no off-street loading area, no parking lot screening, and no tree plantings in an R-1, Single-Family Residential District; the Zoning Ordinance does not allow a grocery/convenience store in an R-1, Single-Family Residential District, and requires compliance with side street side yard setbacks, dumpster setbacks, residential buffers, off-street loading, parking lot screening and tree planting requirements for commercial uses.</w:t>
      </w:r>
    </w:p>
    <w:p w14:paraId="5F2FFF89" w14:textId="198E6D31" w:rsidR="00971156" w:rsidRDefault="003C651A" w:rsidP="0032787A">
      <w:pPr>
        <w:autoSpaceDE w:val="0"/>
        <w:autoSpaceDN w:val="0"/>
        <w:adjustRightInd w:val="0"/>
        <w:spacing w:after="0" w:line="240" w:lineRule="auto"/>
        <w:contextualSpacing/>
        <w:jc w:val="both"/>
        <w:rPr>
          <w:rFonts w:ascii="Times New Roman" w:hAnsi="Times New Roman" w:cs="Times New Roman"/>
          <w:sz w:val="24"/>
          <w:szCs w:val="24"/>
        </w:rPr>
      </w:pPr>
      <w:r w:rsidRPr="006F0AC0">
        <w:rPr>
          <w:rFonts w:ascii="Times New Roman" w:hAnsi="Times New Roman" w:cs="Times New Roman"/>
          <w:sz w:val="24"/>
          <w:szCs w:val="24"/>
        </w:rPr>
        <w:t>Council District 1</w:t>
      </w:r>
    </w:p>
    <w:p w14:paraId="07FFBBF5" w14:textId="74183701" w:rsidR="00ED2B0F" w:rsidRPr="006F0AC0" w:rsidRDefault="00ED2B0F" w:rsidP="0032787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Motion to approve by Jeremy Milling. Second by Greg Morris. </w:t>
      </w:r>
      <w:r w:rsidRPr="00ED2B0F">
        <w:rPr>
          <w:rFonts w:ascii="Times New Roman" w:hAnsi="Times New Roman" w:cs="Times New Roman"/>
          <w:sz w:val="24"/>
          <w:szCs w:val="24"/>
          <w:highlight w:val="yellow"/>
        </w:rPr>
        <w:t>Approved</w:t>
      </w:r>
      <w:r>
        <w:rPr>
          <w:rFonts w:ascii="Times New Roman" w:hAnsi="Times New Roman" w:cs="Times New Roman"/>
          <w:sz w:val="24"/>
          <w:szCs w:val="24"/>
        </w:rPr>
        <w:t>.</w:t>
      </w:r>
    </w:p>
    <w:p w14:paraId="3AD859E8" w14:textId="18FDEF9A" w:rsidR="003C651A" w:rsidRPr="006F0AC0" w:rsidRDefault="003C651A" w:rsidP="0032787A">
      <w:pPr>
        <w:autoSpaceDE w:val="0"/>
        <w:autoSpaceDN w:val="0"/>
        <w:adjustRightInd w:val="0"/>
        <w:spacing w:after="0" w:line="240" w:lineRule="auto"/>
        <w:ind w:firstLine="0"/>
        <w:contextualSpacing/>
        <w:jc w:val="both"/>
        <w:rPr>
          <w:rFonts w:ascii="Times New Roman" w:hAnsi="Times New Roman" w:cs="Times New Roman"/>
          <w:b/>
          <w:bCs/>
          <w:sz w:val="24"/>
          <w:szCs w:val="24"/>
        </w:rPr>
      </w:pPr>
    </w:p>
    <w:p w14:paraId="637E453E" w14:textId="385B3CC0" w:rsidR="00110643" w:rsidRPr="006F0AC0" w:rsidRDefault="00591613" w:rsidP="0032787A">
      <w:pPr>
        <w:tabs>
          <w:tab w:val="left" w:pos="3600"/>
        </w:tabs>
        <w:spacing w:line="240" w:lineRule="auto"/>
        <w:ind w:firstLine="0"/>
        <w:contextualSpacing/>
        <w:jc w:val="both"/>
        <w:rPr>
          <w:rFonts w:ascii="Times New Roman" w:hAnsi="Times New Roman" w:cs="Times New Roman"/>
          <w:sz w:val="24"/>
          <w:szCs w:val="24"/>
        </w:rPr>
      </w:pPr>
      <w:r>
        <w:rPr>
          <w:rFonts w:ascii="Times New Roman" w:hAnsi="Times New Roman" w:cs="Times New Roman"/>
          <w:b/>
          <w:bCs/>
          <w:sz w:val="24"/>
          <w:szCs w:val="24"/>
        </w:rPr>
        <w:t>After discussion, the Board approved</w:t>
      </w:r>
      <w:r w:rsidR="0032787A">
        <w:rPr>
          <w:rFonts w:ascii="Times New Roman" w:hAnsi="Times New Roman" w:cs="Times New Roman"/>
          <w:b/>
          <w:bCs/>
          <w:sz w:val="24"/>
          <w:szCs w:val="24"/>
        </w:rPr>
        <w:t xml:space="preserve"> </w:t>
      </w:r>
      <w:r w:rsidR="00110643" w:rsidRPr="006F0AC0">
        <w:rPr>
          <w:rFonts w:ascii="Times New Roman" w:hAnsi="Times New Roman" w:cs="Times New Roman"/>
          <w:b/>
          <w:bCs/>
          <w:sz w:val="24"/>
          <w:szCs w:val="24"/>
        </w:rPr>
        <w:t>the</w:t>
      </w:r>
      <w:r w:rsidR="0032787A">
        <w:rPr>
          <w:rFonts w:ascii="Times New Roman" w:hAnsi="Times New Roman" w:cs="Times New Roman"/>
          <w:b/>
          <w:bCs/>
          <w:sz w:val="24"/>
          <w:szCs w:val="24"/>
        </w:rPr>
        <w:t xml:space="preserve"> </w:t>
      </w:r>
      <w:r>
        <w:rPr>
          <w:rFonts w:ascii="Times New Roman" w:hAnsi="Times New Roman" w:cs="Times New Roman"/>
          <w:b/>
          <w:bCs/>
          <w:sz w:val="24"/>
          <w:szCs w:val="24"/>
        </w:rPr>
        <w:t>12</w:t>
      </w:r>
      <w:r w:rsidR="0032787A">
        <w:rPr>
          <w:rFonts w:ascii="Times New Roman" w:hAnsi="Times New Roman" w:cs="Times New Roman"/>
          <w:b/>
          <w:bCs/>
          <w:sz w:val="24"/>
          <w:szCs w:val="24"/>
        </w:rPr>
        <w:t>-month extension request.</w:t>
      </w:r>
      <w:r w:rsidR="00110643" w:rsidRPr="006F0AC0">
        <w:rPr>
          <w:rFonts w:ascii="Times New Roman" w:hAnsi="Times New Roman" w:cs="Times New Roman"/>
          <w:sz w:val="24"/>
          <w:szCs w:val="24"/>
        </w:rPr>
        <w:t xml:space="preserve"> </w:t>
      </w:r>
    </w:p>
    <w:p w14:paraId="5713DD54" w14:textId="77777777" w:rsidR="00964E1F" w:rsidRPr="006F0AC0" w:rsidRDefault="00964E1F" w:rsidP="0032787A">
      <w:pPr>
        <w:spacing w:after="0" w:line="240" w:lineRule="auto"/>
        <w:ind w:firstLine="0"/>
        <w:contextualSpacing/>
        <w:jc w:val="both"/>
        <w:rPr>
          <w:rFonts w:ascii="Times New Roman" w:eastAsia="Times New Roman" w:hAnsi="Times New Roman" w:cs="Times New Roman"/>
          <w:b/>
          <w:bCs/>
          <w:sz w:val="24"/>
          <w:szCs w:val="24"/>
        </w:rPr>
      </w:pPr>
    </w:p>
    <w:p w14:paraId="43A740F9" w14:textId="241BD11E" w:rsidR="00703E40" w:rsidRPr="006F0AC0" w:rsidRDefault="00703E40" w:rsidP="0032787A">
      <w:pPr>
        <w:spacing w:after="0" w:line="240" w:lineRule="auto"/>
        <w:ind w:hanging="180"/>
        <w:contextualSpacing/>
        <w:jc w:val="both"/>
        <w:rPr>
          <w:rFonts w:ascii="Times New Roman" w:eastAsia="Times New Roman" w:hAnsi="Times New Roman" w:cs="Times New Roman"/>
          <w:b/>
          <w:bCs/>
          <w:sz w:val="24"/>
          <w:szCs w:val="24"/>
          <w:u w:val="single"/>
        </w:rPr>
      </w:pPr>
      <w:r w:rsidRPr="006F0AC0">
        <w:rPr>
          <w:rFonts w:ascii="Times New Roman" w:eastAsia="Times New Roman" w:hAnsi="Times New Roman" w:cs="Times New Roman"/>
          <w:b/>
          <w:bCs/>
          <w:sz w:val="24"/>
          <w:szCs w:val="24"/>
        </w:rPr>
        <w:t>V</w:t>
      </w:r>
      <w:r w:rsidR="00964E1F" w:rsidRPr="006F0AC0">
        <w:rPr>
          <w:rFonts w:ascii="Times New Roman" w:eastAsia="Times New Roman" w:hAnsi="Times New Roman" w:cs="Times New Roman"/>
          <w:b/>
          <w:bCs/>
          <w:sz w:val="24"/>
          <w:szCs w:val="24"/>
        </w:rPr>
        <w:t>I</w:t>
      </w:r>
      <w:r w:rsidRPr="006F0AC0">
        <w:rPr>
          <w:rFonts w:ascii="Times New Roman" w:eastAsia="Times New Roman" w:hAnsi="Times New Roman" w:cs="Times New Roman"/>
          <w:b/>
          <w:bCs/>
          <w:sz w:val="24"/>
          <w:szCs w:val="24"/>
        </w:rPr>
        <w:t>.</w:t>
      </w:r>
      <w:r w:rsidRPr="006F0AC0">
        <w:rPr>
          <w:rFonts w:ascii="Times New Roman" w:eastAsia="Times New Roman" w:hAnsi="Times New Roman" w:cs="Times New Roman"/>
          <w:sz w:val="24"/>
          <w:szCs w:val="24"/>
        </w:rPr>
        <w:tab/>
      </w:r>
      <w:r w:rsidR="00625D59" w:rsidRPr="001B3B1E">
        <w:rPr>
          <w:rFonts w:ascii="Times New Roman" w:eastAsia="Times New Roman" w:hAnsi="Times New Roman"/>
          <w:b/>
          <w:sz w:val="28"/>
          <w:szCs w:val="28"/>
          <w:u w:val="single"/>
        </w:rPr>
        <w:t>PUBLIC HEARINGS:</w:t>
      </w:r>
    </w:p>
    <w:p w14:paraId="35E65C8E" w14:textId="535CECDA" w:rsidR="00703E40" w:rsidRPr="006F0AC0" w:rsidRDefault="00703E40" w:rsidP="0032787A">
      <w:pPr>
        <w:spacing w:after="0" w:line="240" w:lineRule="auto"/>
        <w:ind w:firstLine="0"/>
        <w:contextualSpacing/>
        <w:jc w:val="both"/>
        <w:rPr>
          <w:rFonts w:ascii="Times New Roman" w:eastAsia="Times New Roman" w:hAnsi="Times New Roman" w:cs="Times New Roman"/>
          <w:sz w:val="24"/>
          <w:szCs w:val="24"/>
        </w:rPr>
      </w:pPr>
    </w:p>
    <w:p w14:paraId="158C51C6" w14:textId="50E49373" w:rsidR="00964E1F" w:rsidRPr="006F0AC0" w:rsidRDefault="00964E1F" w:rsidP="0032787A">
      <w:pPr>
        <w:spacing w:after="0" w:line="240" w:lineRule="auto"/>
        <w:ind w:firstLine="0"/>
        <w:contextualSpacing/>
        <w:jc w:val="both"/>
        <w:rPr>
          <w:rFonts w:ascii="Times New Roman" w:hAnsi="Times New Roman" w:cs="Times New Roman"/>
          <w:b/>
          <w:sz w:val="24"/>
          <w:szCs w:val="24"/>
        </w:rPr>
      </w:pPr>
      <w:r w:rsidRPr="006F0AC0">
        <w:rPr>
          <w:rFonts w:ascii="Times New Roman" w:hAnsi="Times New Roman" w:cs="Times New Roman"/>
          <w:b/>
          <w:sz w:val="24"/>
          <w:szCs w:val="24"/>
        </w:rPr>
        <w:t>3.</w:t>
      </w:r>
      <w:r w:rsidRPr="006F0AC0">
        <w:rPr>
          <w:rFonts w:ascii="Times New Roman" w:hAnsi="Times New Roman" w:cs="Times New Roman"/>
          <w:b/>
          <w:sz w:val="24"/>
          <w:szCs w:val="24"/>
        </w:rPr>
        <w:tab/>
        <w:t>#6441</w:t>
      </w:r>
    </w:p>
    <w:p w14:paraId="4329E2E2" w14:textId="77777777" w:rsidR="00964E1F" w:rsidRPr="006F0AC0" w:rsidRDefault="00964E1F" w:rsidP="0032787A">
      <w:pPr>
        <w:spacing w:after="0" w:line="240" w:lineRule="auto"/>
        <w:contextualSpacing/>
        <w:jc w:val="both"/>
        <w:rPr>
          <w:rFonts w:ascii="Times New Roman" w:hAnsi="Times New Roman" w:cs="Times New Roman"/>
          <w:b/>
          <w:sz w:val="24"/>
          <w:szCs w:val="24"/>
        </w:rPr>
      </w:pPr>
      <w:r w:rsidRPr="006F0AC0">
        <w:rPr>
          <w:rFonts w:ascii="Times New Roman" w:hAnsi="Times New Roman" w:cs="Times New Roman"/>
          <w:b/>
          <w:sz w:val="24"/>
          <w:szCs w:val="24"/>
        </w:rPr>
        <w:t>(Case #BOA-001916-2021)</w:t>
      </w:r>
    </w:p>
    <w:p w14:paraId="38F1DCA8" w14:textId="77777777" w:rsidR="00964E1F" w:rsidRPr="006F0AC0" w:rsidRDefault="00964E1F" w:rsidP="0032787A">
      <w:pPr>
        <w:spacing w:after="0" w:line="240" w:lineRule="auto"/>
        <w:contextualSpacing/>
        <w:jc w:val="both"/>
        <w:rPr>
          <w:rFonts w:ascii="Times New Roman" w:hAnsi="Times New Roman" w:cs="Times New Roman"/>
          <w:b/>
          <w:sz w:val="24"/>
          <w:szCs w:val="24"/>
          <w:u w:val="single"/>
        </w:rPr>
      </w:pPr>
      <w:r w:rsidRPr="006F0AC0">
        <w:rPr>
          <w:rFonts w:ascii="Times New Roman" w:hAnsi="Times New Roman" w:cs="Times New Roman"/>
          <w:b/>
          <w:sz w:val="24"/>
          <w:szCs w:val="24"/>
          <w:u w:val="single"/>
        </w:rPr>
        <w:t xml:space="preserve">Tonique Burns </w:t>
      </w:r>
    </w:p>
    <w:p w14:paraId="31AAE9BB" w14:textId="77777777" w:rsidR="00964E1F" w:rsidRPr="006F0AC0" w:rsidRDefault="00964E1F" w:rsidP="0032787A">
      <w:pPr>
        <w:spacing w:after="0" w:line="240" w:lineRule="auto"/>
        <w:contextualSpacing/>
        <w:jc w:val="both"/>
        <w:rPr>
          <w:rFonts w:ascii="Times New Roman" w:hAnsi="Times New Roman" w:cs="Times New Roman"/>
          <w:b/>
          <w:sz w:val="24"/>
          <w:szCs w:val="24"/>
        </w:rPr>
      </w:pPr>
      <w:r w:rsidRPr="006F0AC0">
        <w:rPr>
          <w:rFonts w:ascii="Times New Roman" w:hAnsi="Times New Roman" w:cs="Times New Roman"/>
          <w:b/>
          <w:sz w:val="24"/>
          <w:szCs w:val="24"/>
        </w:rPr>
        <w:t>870 Carleton Avenue</w:t>
      </w:r>
    </w:p>
    <w:p w14:paraId="04D57677" w14:textId="77777777" w:rsidR="00964E1F" w:rsidRPr="006F0AC0" w:rsidRDefault="00964E1F" w:rsidP="00964E1F">
      <w:pPr>
        <w:spacing w:after="0" w:line="240" w:lineRule="auto"/>
        <w:jc w:val="both"/>
        <w:rPr>
          <w:rFonts w:ascii="Times New Roman" w:hAnsi="Times New Roman" w:cs="Times New Roman"/>
          <w:sz w:val="24"/>
          <w:szCs w:val="24"/>
        </w:rPr>
      </w:pPr>
      <w:r w:rsidRPr="006F0AC0">
        <w:rPr>
          <w:rFonts w:ascii="Times New Roman" w:hAnsi="Times New Roman" w:cs="Times New Roman"/>
          <w:sz w:val="24"/>
          <w:szCs w:val="24"/>
        </w:rPr>
        <w:t>(North side of Carleton Avenue at the North terminus of Wright Street).</w:t>
      </w:r>
    </w:p>
    <w:p w14:paraId="0C2E6A4E" w14:textId="77777777" w:rsidR="00964E1F" w:rsidRPr="006F0AC0" w:rsidRDefault="00964E1F" w:rsidP="00964E1F">
      <w:pPr>
        <w:spacing w:after="0" w:line="240" w:lineRule="auto"/>
        <w:ind w:left="720" w:firstLine="0"/>
        <w:jc w:val="both"/>
        <w:rPr>
          <w:rFonts w:ascii="Times New Roman" w:hAnsi="Times New Roman" w:cs="Times New Roman"/>
          <w:b/>
          <w:sz w:val="24"/>
          <w:szCs w:val="24"/>
        </w:rPr>
      </w:pPr>
      <w:r w:rsidRPr="006F0AC0">
        <w:rPr>
          <w:rFonts w:ascii="Times New Roman" w:hAnsi="Times New Roman" w:cs="Times New Roman"/>
          <w:b/>
          <w:bCs/>
          <w:sz w:val="24"/>
          <w:szCs w:val="24"/>
        </w:rPr>
        <w:t>Use Variance to allow a maximum of ten (10) children in a home-based child day care business in an R-1, Single-Family Residential District; the Zoning Ordinance does not allow more than six (6) children in a home-based child day care business in an R-1, Single-Family Residential District.</w:t>
      </w:r>
    </w:p>
    <w:p w14:paraId="137D4278" w14:textId="6003076A" w:rsidR="00971156" w:rsidRDefault="00964E1F" w:rsidP="00964E1F">
      <w:pPr>
        <w:spacing w:line="240" w:lineRule="auto"/>
        <w:contextualSpacing/>
        <w:jc w:val="both"/>
        <w:rPr>
          <w:rFonts w:ascii="Times New Roman" w:hAnsi="Times New Roman" w:cs="Times New Roman"/>
          <w:sz w:val="24"/>
          <w:szCs w:val="24"/>
        </w:rPr>
      </w:pPr>
      <w:r w:rsidRPr="006F0AC0">
        <w:rPr>
          <w:rFonts w:ascii="Times New Roman" w:hAnsi="Times New Roman" w:cs="Times New Roman"/>
          <w:sz w:val="24"/>
          <w:szCs w:val="24"/>
        </w:rPr>
        <w:t>Council District 1</w:t>
      </w:r>
    </w:p>
    <w:p w14:paraId="6F4056A1" w14:textId="64F7DC84" w:rsidR="00ED2B0F" w:rsidRDefault="00ED2B0F" w:rsidP="00964E1F">
      <w:pPr>
        <w:spacing w:line="240" w:lineRule="auto"/>
        <w:contextualSpacing/>
        <w:jc w:val="both"/>
        <w:rPr>
          <w:rFonts w:ascii="Times New Roman" w:hAnsi="Times New Roman" w:cs="Times New Roman"/>
          <w:sz w:val="24"/>
          <w:szCs w:val="24"/>
          <w:highlight w:val="yellow"/>
        </w:rPr>
      </w:pPr>
      <w:r>
        <w:rPr>
          <w:rFonts w:ascii="Times New Roman" w:hAnsi="Times New Roman" w:cs="Times New Roman"/>
          <w:sz w:val="24"/>
          <w:szCs w:val="24"/>
        </w:rPr>
        <w:t xml:space="preserve">Motion to approve by Greg Morris. Second by Sanford Davis. </w:t>
      </w:r>
      <w:r w:rsidRPr="00ED2B0F">
        <w:rPr>
          <w:rFonts w:ascii="Times New Roman" w:hAnsi="Times New Roman" w:cs="Times New Roman"/>
          <w:sz w:val="24"/>
          <w:szCs w:val="24"/>
          <w:highlight w:val="yellow"/>
        </w:rPr>
        <w:t>Approved</w:t>
      </w:r>
    </w:p>
    <w:p w14:paraId="13D3A5C6" w14:textId="69B53AEA" w:rsidR="00E412AC" w:rsidRPr="006F0AC0" w:rsidRDefault="00E412AC" w:rsidP="00964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Lewis Golden opposed.</w:t>
      </w:r>
    </w:p>
    <w:p w14:paraId="5D6348B5" w14:textId="44E91CCC" w:rsidR="00964E1F" w:rsidRPr="006F0AC0" w:rsidRDefault="00964E1F" w:rsidP="00964E1F">
      <w:pPr>
        <w:spacing w:line="240" w:lineRule="auto"/>
        <w:ind w:firstLine="0"/>
        <w:contextualSpacing/>
        <w:jc w:val="both"/>
        <w:rPr>
          <w:rFonts w:ascii="Times New Roman" w:hAnsi="Times New Roman" w:cs="Times New Roman"/>
          <w:b/>
          <w:bCs/>
          <w:sz w:val="24"/>
          <w:szCs w:val="24"/>
        </w:rPr>
      </w:pPr>
    </w:p>
    <w:p w14:paraId="5B90A494" w14:textId="77777777" w:rsidR="00ED2B0F" w:rsidRPr="00A72767" w:rsidRDefault="00ED2B0F" w:rsidP="00E412AC">
      <w:pPr>
        <w:tabs>
          <w:tab w:val="left" w:pos="3600"/>
        </w:tabs>
        <w:spacing w:after="0"/>
        <w:ind w:firstLine="0"/>
        <w:jc w:val="both"/>
        <w:rPr>
          <w:rFonts w:ascii="Times New Roman" w:hAnsi="Times New Roman"/>
          <w:sz w:val="24"/>
          <w:szCs w:val="24"/>
        </w:rPr>
      </w:pPr>
      <w:r w:rsidRPr="00A72767">
        <w:rPr>
          <w:rFonts w:ascii="Times New Roman" w:hAnsi="Times New Roman"/>
          <w:b/>
          <w:bCs/>
          <w:sz w:val="24"/>
          <w:szCs w:val="24"/>
        </w:rPr>
        <w:lastRenderedPageBreak/>
        <w:t>After discussion, the Board determined the following Findings of Fact for Approval</w:t>
      </w:r>
      <w:r w:rsidRPr="00A72767">
        <w:rPr>
          <w:rFonts w:ascii="Times New Roman" w:hAnsi="Times New Roman"/>
          <w:sz w:val="24"/>
          <w:szCs w:val="24"/>
        </w:rPr>
        <w:t>:</w:t>
      </w:r>
    </w:p>
    <w:p w14:paraId="5706A1E6" w14:textId="77777777" w:rsidR="00ED2B0F" w:rsidRPr="00ED2B0F" w:rsidRDefault="00ED2B0F" w:rsidP="00ED2B0F">
      <w:pPr>
        <w:tabs>
          <w:tab w:val="left" w:pos="3600"/>
        </w:tabs>
        <w:spacing w:after="0"/>
        <w:jc w:val="both"/>
        <w:rPr>
          <w:rFonts w:ascii="Times New Roman" w:hAnsi="Times New Roman"/>
          <w:b/>
          <w:sz w:val="24"/>
          <w:szCs w:val="24"/>
        </w:rPr>
      </w:pPr>
    </w:p>
    <w:p w14:paraId="347DD01E" w14:textId="77777777" w:rsidR="00ED2B0F" w:rsidRPr="00ED2B0F" w:rsidRDefault="00ED2B0F" w:rsidP="00ED2B0F">
      <w:pPr>
        <w:numPr>
          <w:ilvl w:val="0"/>
          <w:numId w:val="46"/>
        </w:numPr>
        <w:tabs>
          <w:tab w:val="left" w:pos="720"/>
        </w:tabs>
        <w:spacing w:after="0" w:line="240" w:lineRule="auto"/>
        <w:jc w:val="both"/>
        <w:rPr>
          <w:rFonts w:ascii="Times New Roman" w:hAnsi="Times New Roman"/>
          <w:b/>
          <w:bCs/>
          <w:sz w:val="24"/>
          <w:szCs w:val="24"/>
        </w:rPr>
      </w:pPr>
      <w:r w:rsidRPr="00ED2B0F">
        <w:rPr>
          <w:rFonts w:ascii="Times New Roman" w:hAnsi="Times New Roman"/>
          <w:b/>
          <w:bCs/>
          <w:sz w:val="24"/>
          <w:szCs w:val="24"/>
        </w:rPr>
        <w:t>Approving the variance will not be contrary to the public interest;</w:t>
      </w:r>
    </w:p>
    <w:p w14:paraId="59A5E763" w14:textId="77777777" w:rsidR="00ED2B0F" w:rsidRPr="00ED2B0F" w:rsidRDefault="00ED2B0F" w:rsidP="00ED2B0F">
      <w:pPr>
        <w:numPr>
          <w:ilvl w:val="0"/>
          <w:numId w:val="46"/>
        </w:numPr>
        <w:tabs>
          <w:tab w:val="left" w:pos="720"/>
        </w:tabs>
        <w:spacing w:after="0" w:line="240" w:lineRule="auto"/>
        <w:jc w:val="both"/>
        <w:rPr>
          <w:rFonts w:ascii="Times New Roman" w:hAnsi="Times New Roman"/>
          <w:b/>
          <w:bCs/>
          <w:sz w:val="24"/>
          <w:szCs w:val="24"/>
        </w:rPr>
      </w:pPr>
      <w:r w:rsidRPr="00ED2B0F">
        <w:rPr>
          <w:rFonts w:ascii="Times New Roman" w:hAnsi="Times New Roman"/>
          <w:b/>
          <w:bCs/>
          <w:sz w:val="24"/>
          <w:szCs w:val="24"/>
        </w:rPr>
        <w:t>Special conditions were illustrated such that a literal enforcement of the provisions of the chapter will result in an unnecessary hardship; and</w:t>
      </w:r>
    </w:p>
    <w:p w14:paraId="4CAAAEA9" w14:textId="77777777" w:rsidR="00ED2B0F" w:rsidRPr="00ED2B0F" w:rsidRDefault="00ED2B0F" w:rsidP="00ED2B0F">
      <w:pPr>
        <w:numPr>
          <w:ilvl w:val="0"/>
          <w:numId w:val="46"/>
        </w:numPr>
        <w:tabs>
          <w:tab w:val="left" w:pos="720"/>
        </w:tabs>
        <w:spacing w:after="0" w:line="240" w:lineRule="auto"/>
        <w:jc w:val="both"/>
        <w:rPr>
          <w:rFonts w:ascii="Times New Roman" w:hAnsi="Times New Roman"/>
          <w:b/>
          <w:bCs/>
          <w:sz w:val="24"/>
          <w:szCs w:val="24"/>
        </w:rPr>
      </w:pPr>
      <w:r w:rsidRPr="00ED2B0F">
        <w:rPr>
          <w:rFonts w:ascii="Times New Roman" w:hAnsi="Times New Roman"/>
          <w:b/>
          <w:bCs/>
          <w:sz w:val="24"/>
          <w:szCs w:val="24"/>
        </w:rPr>
        <w:t>The spirit of the chapter shall be observed, and substantial justice shall be done to the surrounding neighborhood by granting the variance.</w:t>
      </w:r>
    </w:p>
    <w:p w14:paraId="72E9A19D" w14:textId="77777777" w:rsidR="00ED2B0F" w:rsidRDefault="00ED2B0F" w:rsidP="00ED2B0F">
      <w:pPr>
        <w:pStyle w:val="BodyText"/>
        <w:ind w:left="360"/>
        <w:rPr>
          <w:b/>
        </w:rPr>
      </w:pPr>
    </w:p>
    <w:p w14:paraId="3935E52B" w14:textId="68A20DC7" w:rsidR="002E58D1" w:rsidRDefault="00ED2B0F" w:rsidP="00E412AC">
      <w:pPr>
        <w:pStyle w:val="BodyText"/>
        <w:rPr>
          <w:b/>
        </w:rPr>
      </w:pPr>
      <w:r w:rsidRPr="002645A0">
        <w:rPr>
          <w:b/>
        </w:rPr>
        <w:t>The approval is subject to the following conditions:</w:t>
      </w:r>
    </w:p>
    <w:p w14:paraId="2BF78547" w14:textId="77777777" w:rsidR="00E412AC" w:rsidRDefault="00E412AC" w:rsidP="00ED2B0F">
      <w:pPr>
        <w:pStyle w:val="BodyText"/>
        <w:ind w:left="360"/>
        <w:rPr>
          <w:b/>
          <w:bCs/>
          <w:szCs w:val="24"/>
        </w:rPr>
      </w:pPr>
    </w:p>
    <w:p w14:paraId="6AA5B376" w14:textId="77777777" w:rsidR="00ED2B0F" w:rsidRPr="00ED2B0F" w:rsidRDefault="00ED2B0F" w:rsidP="00ED2B0F">
      <w:pPr>
        <w:pStyle w:val="ListParagraph"/>
        <w:numPr>
          <w:ilvl w:val="0"/>
          <w:numId w:val="47"/>
        </w:numPr>
        <w:tabs>
          <w:tab w:val="left" w:pos="720"/>
        </w:tabs>
        <w:jc w:val="both"/>
        <w:rPr>
          <w:rFonts w:ascii="Times New Roman" w:hAnsi="Times New Roman"/>
          <w:b/>
          <w:bCs/>
          <w:sz w:val="24"/>
          <w:szCs w:val="24"/>
        </w:rPr>
      </w:pPr>
      <w:r w:rsidRPr="00ED2B0F">
        <w:rPr>
          <w:rFonts w:ascii="Times New Roman" w:hAnsi="Times New Roman"/>
          <w:b/>
          <w:bCs/>
          <w:sz w:val="24"/>
          <w:szCs w:val="24"/>
        </w:rPr>
        <w:t>Compliance with all requirements of the Alabama Department of Human Resources for daycare facilities with 12 children;</w:t>
      </w:r>
    </w:p>
    <w:p w14:paraId="71E29835" w14:textId="77777777" w:rsidR="00ED2B0F" w:rsidRPr="00ED2B0F" w:rsidRDefault="00ED2B0F" w:rsidP="00ED2B0F">
      <w:pPr>
        <w:pStyle w:val="ListParagraph"/>
        <w:numPr>
          <w:ilvl w:val="0"/>
          <w:numId w:val="47"/>
        </w:numPr>
        <w:tabs>
          <w:tab w:val="left" w:pos="720"/>
        </w:tabs>
        <w:jc w:val="both"/>
        <w:rPr>
          <w:rFonts w:ascii="Times New Roman" w:hAnsi="Times New Roman"/>
          <w:b/>
          <w:bCs/>
          <w:sz w:val="24"/>
          <w:szCs w:val="24"/>
        </w:rPr>
      </w:pPr>
      <w:r w:rsidRPr="00ED2B0F">
        <w:rPr>
          <w:rFonts w:ascii="Times New Roman" w:hAnsi="Times New Roman"/>
          <w:b/>
          <w:bCs/>
          <w:sz w:val="24"/>
          <w:szCs w:val="24"/>
        </w:rPr>
        <w:t>Compliance with all Fire requirements for daycare facilities with 12 children; and</w:t>
      </w:r>
    </w:p>
    <w:p w14:paraId="1CF625CA" w14:textId="77777777" w:rsidR="00ED2B0F" w:rsidRPr="00ED2B0F" w:rsidRDefault="00ED2B0F" w:rsidP="00ED2B0F">
      <w:pPr>
        <w:pStyle w:val="ListParagraph"/>
        <w:numPr>
          <w:ilvl w:val="0"/>
          <w:numId w:val="47"/>
        </w:numPr>
        <w:tabs>
          <w:tab w:val="left" w:pos="720"/>
        </w:tabs>
        <w:jc w:val="both"/>
        <w:rPr>
          <w:rFonts w:ascii="Times New Roman" w:hAnsi="Times New Roman"/>
          <w:b/>
          <w:sz w:val="24"/>
          <w:szCs w:val="24"/>
        </w:rPr>
      </w:pPr>
      <w:r w:rsidRPr="00ED2B0F">
        <w:rPr>
          <w:rFonts w:ascii="Times New Roman" w:hAnsi="Times New Roman"/>
          <w:b/>
          <w:bCs/>
          <w:sz w:val="24"/>
          <w:szCs w:val="24"/>
        </w:rPr>
        <w:t>Full compliance with all other municipal codes and ordinances.</w:t>
      </w:r>
    </w:p>
    <w:p w14:paraId="1E7431C2" w14:textId="77777777" w:rsidR="00ED2B0F" w:rsidRPr="006F0AC0" w:rsidRDefault="00ED2B0F" w:rsidP="00A64457">
      <w:pPr>
        <w:pStyle w:val="ListParagraph"/>
        <w:tabs>
          <w:tab w:val="left" w:pos="3600"/>
        </w:tabs>
        <w:spacing w:after="0" w:line="240" w:lineRule="auto"/>
        <w:ind w:firstLine="0"/>
        <w:jc w:val="both"/>
        <w:rPr>
          <w:rFonts w:ascii="Times New Roman" w:hAnsi="Times New Roman"/>
          <w:b/>
          <w:bCs/>
          <w:sz w:val="24"/>
          <w:szCs w:val="24"/>
        </w:rPr>
      </w:pPr>
    </w:p>
    <w:p w14:paraId="730F4953" w14:textId="5FB34E7E" w:rsidR="00964E1F" w:rsidRPr="006F0AC0" w:rsidRDefault="00964E1F" w:rsidP="00964E1F">
      <w:pPr>
        <w:spacing w:after="0" w:line="240" w:lineRule="auto"/>
        <w:ind w:firstLine="0"/>
        <w:jc w:val="both"/>
        <w:rPr>
          <w:rFonts w:ascii="Times New Roman" w:hAnsi="Times New Roman" w:cs="Times New Roman"/>
          <w:b/>
          <w:sz w:val="24"/>
          <w:szCs w:val="24"/>
        </w:rPr>
      </w:pPr>
      <w:r w:rsidRPr="006F0AC0">
        <w:rPr>
          <w:rFonts w:ascii="Times New Roman" w:hAnsi="Times New Roman" w:cs="Times New Roman"/>
          <w:b/>
          <w:sz w:val="24"/>
          <w:szCs w:val="24"/>
        </w:rPr>
        <w:t>4.</w:t>
      </w:r>
      <w:r w:rsidRPr="006F0AC0">
        <w:rPr>
          <w:rFonts w:ascii="Times New Roman" w:hAnsi="Times New Roman" w:cs="Times New Roman"/>
          <w:b/>
          <w:sz w:val="24"/>
          <w:szCs w:val="24"/>
        </w:rPr>
        <w:tab/>
        <w:t>#6442/6026/5917</w:t>
      </w:r>
    </w:p>
    <w:p w14:paraId="2C7CE8D8" w14:textId="77777777" w:rsidR="00964E1F" w:rsidRPr="006F0AC0" w:rsidRDefault="00964E1F" w:rsidP="00964E1F">
      <w:pPr>
        <w:spacing w:after="0" w:line="240" w:lineRule="auto"/>
        <w:jc w:val="both"/>
        <w:rPr>
          <w:rFonts w:ascii="Times New Roman" w:hAnsi="Times New Roman" w:cs="Times New Roman"/>
          <w:b/>
          <w:sz w:val="24"/>
          <w:szCs w:val="24"/>
        </w:rPr>
      </w:pPr>
      <w:r w:rsidRPr="006F0AC0">
        <w:rPr>
          <w:rFonts w:ascii="Times New Roman" w:hAnsi="Times New Roman" w:cs="Times New Roman"/>
          <w:b/>
          <w:sz w:val="24"/>
          <w:szCs w:val="24"/>
        </w:rPr>
        <w:t>(Case #BOA-001938-2022)</w:t>
      </w:r>
    </w:p>
    <w:p w14:paraId="4EFD6B54" w14:textId="77777777" w:rsidR="00964E1F" w:rsidRPr="006F0AC0" w:rsidRDefault="00964E1F" w:rsidP="00964E1F">
      <w:pPr>
        <w:spacing w:after="0" w:line="240" w:lineRule="auto"/>
        <w:jc w:val="both"/>
        <w:rPr>
          <w:rFonts w:ascii="Times New Roman" w:hAnsi="Times New Roman" w:cs="Times New Roman"/>
          <w:b/>
          <w:sz w:val="24"/>
          <w:szCs w:val="24"/>
          <w:u w:val="single"/>
        </w:rPr>
      </w:pPr>
      <w:r w:rsidRPr="006F0AC0">
        <w:rPr>
          <w:rFonts w:ascii="Times New Roman" w:hAnsi="Times New Roman" w:cs="Times New Roman"/>
          <w:b/>
          <w:sz w:val="24"/>
          <w:szCs w:val="24"/>
          <w:u w:val="single"/>
        </w:rPr>
        <w:t>Mitchell Signs, Inc (Stephanie Nowell, Agent)</w:t>
      </w:r>
    </w:p>
    <w:p w14:paraId="6B0B4C94" w14:textId="77777777" w:rsidR="00964E1F" w:rsidRPr="006F0AC0" w:rsidRDefault="00964E1F" w:rsidP="00964E1F">
      <w:pPr>
        <w:spacing w:after="0" w:line="240" w:lineRule="auto"/>
        <w:jc w:val="both"/>
        <w:rPr>
          <w:rFonts w:ascii="Times New Roman" w:hAnsi="Times New Roman" w:cs="Times New Roman"/>
          <w:b/>
          <w:sz w:val="24"/>
          <w:szCs w:val="24"/>
        </w:rPr>
      </w:pPr>
      <w:r w:rsidRPr="006F0AC0">
        <w:rPr>
          <w:rFonts w:ascii="Times New Roman" w:hAnsi="Times New Roman" w:cs="Times New Roman"/>
          <w:b/>
          <w:sz w:val="24"/>
          <w:szCs w:val="24"/>
        </w:rPr>
        <w:t>106 St. Francis Street</w:t>
      </w:r>
    </w:p>
    <w:p w14:paraId="2B85CC84" w14:textId="77777777" w:rsidR="00964E1F" w:rsidRPr="006F0AC0" w:rsidRDefault="00964E1F" w:rsidP="00964E1F">
      <w:pPr>
        <w:spacing w:after="0" w:line="240" w:lineRule="auto"/>
        <w:jc w:val="both"/>
        <w:rPr>
          <w:rFonts w:ascii="Times New Roman" w:hAnsi="Times New Roman" w:cs="Times New Roman"/>
          <w:sz w:val="24"/>
          <w:szCs w:val="24"/>
        </w:rPr>
      </w:pPr>
      <w:r w:rsidRPr="006F0AC0">
        <w:rPr>
          <w:rFonts w:ascii="Times New Roman" w:hAnsi="Times New Roman" w:cs="Times New Roman"/>
          <w:sz w:val="24"/>
          <w:szCs w:val="24"/>
        </w:rPr>
        <w:t>(Northwest corner of St. Francis Street and North Royal Street).</w:t>
      </w:r>
    </w:p>
    <w:p w14:paraId="4703BC71" w14:textId="77777777" w:rsidR="00964E1F" w:rsidRPr="006F0AC0" w:rsidRDefault="00964E1F" w:rsidP="00964E1F">
      <w:pPr>
        <w:spacing w:after="0" w:line="240" w:lineRule="auto"/>
        <w:ind w:left="720" w:firstLine="0"/>
        <w:jc w:val="both"/>
        <w:rPr>
          <w:rFonts w:ascii="Times New Roman" w:hAnsi="Times New Roman" w:cs="Times New Roman"/>
          <w:b/>
          <w:sz w:val="24"/>
          <w:szCs w:val="24"/>
        </w:rPr>
      </w:pPr>
      <w:r w:rsidRPr="006F0AC0">
        <w:rPr>
          <w:rFonts w:ascii="Times New Roman" w:hAnsi="Times New Roman" w:cs="Times New Roman"/>
          <w:b/>
          <w:sz w:val="24"/>
          <w:szCs w:val="24"/>
        </w:rPr>
        <w:t>Sign Variance to allow increased size for upper building signs, increased number of upper building signs for a building less than 10 stories tall, and internally illuminated signage in a T-6 Sub-District of the Downtown Development District, and within a Historic District; the Zoning Ordinance limits the size of upper building signs and the number of building signs, and does not allow internally illuminated signage in a T-6 Sub-District of the Downtown Development District, and within a Historic District.</w:t>
      </w:r>
    </w:p>
    <w:p w14:paraId="51EF91F8" w14:textId="10A785DC" w:rsidR="003C3340" w:rsidRDefault="00964E1F" w:rsidP="00964E1F">
      <w:pPr>
        <w:spacing w:line="240" w:lineRule="auto"/>
        <w:contextualSpacing/>
        <w:jc w:val="both"/>
        <w:rPr>
          <w:rFonts w:ascii="Times New Roman" w:hAnsi="Times New Roman" w:cs="Times New Roman"/>
          <w:sz w:val="24"/>
          <w:szCs w:val="24"/>
        </w:rPr>
      </w:pPr>
      <w:r w:rsidRPr="006F0AC0">
        <w:rPr>
          <w:rFonts w:ascii="Times New Roman" w:hAnsi="Times New Roman" w:cs="Times New Roman"/>
          <w:sz w:val="24"/>
          <w:szCs w:val="24"/>
        </w:rPr>
        <w:t>Council District 2</w:t>
      </w:r>
    </w:p>
    <w:p w14:paraId="05C7064B" w14:textId="107D40A0" w:rsidR="00ED2B0F" w:rsidRDefault="00ED2B0F" w:rsidP="00964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Motion to approve by Greg Morris. Second by Sanford Davis. </w:t>
      </w:r>
      <w:r w:rsidRPr="00E412AC">
        <w:rPr>
          <w:rFonts w:ascii="Times New Roman" w:hAnsi="Times New Roman" w:cs="Times New Roman"/>
          <w:sz w:val="24"/>
          <w:szCs w:val="24"/>
          <w:highlight w:val="yellow"/>
        </w:rPr>
        <w:t>Approved</w:t>
      </w:r>
      <w:r>
        <w:rPr>
          <w:rFonts w:ascii="Times New Roman" w:hAnsi="Times New Roman" w:cs="Times New Roman"/>
          <w:sz w:val="24"/>
          <w:szCs w:val="24"/>
        </w:rPr>
        <w:t>.</w:t>
      </w:r>
    </w:p>
    <w:p w14:paraId="3024E2F6" w14:textId="7D8EA90A" w:rsidR="00E412AC" w:rsidRPr="006F0AC0" w:rsidRDefault="00E412AC" w:rsidP="00964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Jeremy Milling recused.</w:t>
      </w:r>
    </w:p>
    <w:p w14:paraId="61F983A3" w14:textId="3C3BE88B" w:rsidR="00964E1F" w:rsidRPr="006F0AC0" w:rsidRDefault="00964E1F" w:rsidP="006F0AC0">
      <w:pPr>
        <w:spacing w:line="240" w:lineRule="auto"/>
        <w:ind w:firstLine="0"/>
        <w:contextualSpacing/>
        <w:jc w:val="both"/>
        <w:rPr>
          <w:rFonts w:ascii="Times New Roman" w:hAnsi="Times New Roman" w:cs="Times New Roman"/>
          <w:sz w:val="24"/>
          <w:szCs w:val="24"/>
        </w:rPr>
      </w:pPr>
    </w:p>
    <w:p w14:paraId="76624DA5" w14:textId="77777777" w:rsidR="00E412AC" w:rsidRPr="00A72767" w:rsidRDefault="00E412AC" w:rsidP="00E412AC">
      <w:pPr>
        <w:tabs>
          <w:tab w:val="left" w:pos="3600"/>
        </w:tabs>
        <w:spacing w:after="0"/>
        <w:ind w:firstLine="0"/>
        <w:jc w:val="both"/>
        <w:rPr>
          <w:rFonts w:ascii="Times New Roman" w:hAnsi="Times New Roman"/>
          <w:sz w:val="24"/>
          <w:szCs w:val="24"/>
        </w:rPr>
      </w:pPr>
      <w:r w:rsidRPr="00A72767">
        <w:rPr>
          <w:rFonts w:ascii="Times New Roman" w:hAnsi="Times New Roman"/>
          <w:b/>
          <w:bCs/>
          <w:sz w:val="24"/>
          <w:szCs w:val="24"/>
        </w:rPr>
        <w:t>After discussion, the Board determined the following Findings of Fact for Approval</w:t>
      </w:r>
      <w:r w:rsidRPr="00A72767">
        <w:rPr>
          <w:rFonts w:ascii="Times New Roman" w:hAnsi="Times New Roman"/>
          <w:sz w:val="24"/>
          <w:szCs w:val="24"/>
        </w:rPr>
        <w:t>:</w:t>
      </w:r>
    </w:p>
    <w:p w14:paraId="224F689F" w14:textId="77777777" w:rsidR="006F0AC0" w:rsidRPr="006F0AC0" w:rsidRDefault="006F0AC0" w:rsidP="006F0AC0">
      <w:pPr>
        <w:spacing w:line="240" w:lineRule="auto"/>
        <w:ind w:firstLine="0"/>
        <w:contextualSpacing/>
        <w:jc w:val="both"/>
        <w:rPr>
          <w:rFonts w:ascii="Times New Roman" w:hAnsi="Times New Roman" w:cs="Times New Roman"/>
          <w:b/>
          <w:bCs/>
          <w:sz w:val="24"/>
          <w:szCs w:val="24"/>
        </w:rPr>
      </w:pPr>
    </w:p>
    <w:p w14:paraId="0422B139" w14:textId="77777777" w:rsidR="00964E1F" w:rsidRPr="006F0AC0" w:rsidRDefault="00964E1F" w:rsidP="006F0AC0">
      <w:pPr>
        <w:numPr>
          <w:ilvl w:val="0"/>
          <w:numId w:val="44"/>
        </w:numPr>
        <w:spacing w:after="0" w:line="240" w:lineRule="auto"/>
        <w:contextualSpacing/>
        <w:jc w:val="both"/>
        <w:rPr>
          <w:rFonts w:ascii="Times New Roman" w:hAnsi="Times New Roman" w:cs="Times New Roman"/>
          <w:b/>
          <w:bCs/>
          <w:sz w:val="24"/>
          <w:szCs w:val="24"/>
        </w:rPr>
      </w:pPr>
      <w:r w:rsidRPr="006F0AC0">
        <w:rPr>
          <w:rFonts w:ascii="Times New Roman" w:hAnsi="Times New Roman" w:cs="Times New Roman"/>
          <w:b/>
          <w:bCs/>
          <w:sz w:val="24"/>
          <w:szCs w:val="24"/>
        </w:rPr>
        <w:t>Approving the variance will not be contrary to the public interest in that the signs have been approved by the Architectural Review Board (ARB) and the fact that adequate signage visibility for any business is necessary to both the business owner and customers alike;</w:t>
      </w:r>
    </w:p>
    <w:p w14:paraId="41F578E7" w14:textId="77777777" w:rsidR="00964E1F" w:rsidRPr="006F0AC0" w:rsidRDefault="00964E1F" w:rsidP="006F0AC0">
      <w:pPr>
        <w:numPr>
          <w:ilvl w:val="0"/>
          <w:numId w:val="44"/>
        </w:numPr>
        <w:spacing w:after="0" w:line="240" w:lineRule="auto"/>
        <w:contextualSpacing/>
        <w:jc w:val="both"/>
        <w:rPr>
          <w:rFonts w:ascii="Times New Roman" w:hAnsi="Times New Roman" w:cs="Times New Roman"/>
          <w:b/>
          <w:bCs/>
          <w:sz w:val="24"/>
          <w:szCs w:val="24"/>
        </w:rPr>
      </w:pPr>
      <w:r w:rsidRPr="006F0AC0">
        <w:rPr>
          <w:rFonts w:ascii="Times New Roman" w:hAnsi="Times New Roman" w:cs="Times New Roman"/>
          <w:b/>
          <w:bCs/>
          <w:sz w:val="24"/>
          <w:szCs w:val="24"/>
        </w:rPr>
        <w:t>Special conditions appear to exist, including the building size, location within a downtown environment, and prior ARB signage approval, that a literal enforcement of the provisions of the chapter will result in an unnecessary hardship; and</w:t>
      </w:r>
    </w:p>
    <w:p w14:paraId="012BFB4E" w14:textId="57B13DF1" w:rsidR="00964E1F" w:rsidRPr="006F0AC0" w:rsidRDefault="00964E1F" w:rsidP="006F0AC0">
      <w:pPr>
        <w:numPr>
          <w:ilvl w:val="0"/>
          <w:numId w:val="44"/>
        </w:numPr>
        <w:spacing w:after="0" w:line="240" w:lineRule="auto"/>
        <w:contextualSpacing/>
        <w:jc w:val="both"/>
        <w:rPr>
          <w:rFonts w:ascii="Times New Roman" w:hAnsi="Times New Roman" w:cs="Times New Roman"/>
          <w:b/>
          <w:bCs/>
          <w:sz w:val="24"/>
          <w:szCs w:val="24"/>
        </w:rPr>
      </w:pPr>
      <w:r w:rsidRPr="006F0AC0">
        <w:rPr>
          <w:rFonts w:ascii="Times New Roman" w:hAnsi="Times New Roman" w:cs="Times New Roman"/>
          <w:b/>
          <w:bCs/>
          <w:sz w:val="24"/>
          <w:szCs w:val="24"/>
        </w:rPr>
        <w:t>That the spirit of the chapter shall be observed, and substantial justice shall be done to the applicant and surrounding neighborhood by granting the variance since not approving the variance would result in an unnecessary hardship for the business owner due insufficient signage recognition.</w:t>
      </w:r>
    </w:p>
    <w:p w14:paraId="225BB99B" w14:textId="1ED1239C" w:rsidR="006F0AC0" w:rsidRPr="006F0AC0" w:rsidRDefault="006F0AC0" w:rsidP="006F0AC0">
      <w:pPr>
        <w:spacing w:line="240" w:lineRule="auto"/>
        <w:ind w:firstLine="0"/>
        <w:contextualSpacing/>
        <w:jc w:val="both"/>
        <w:rPr>
          <w:rFonts w:ascii="Times New Roman" w:hAnsi="Times New Roman" w:cs="Times New Roman"/>
          <w:b/>
          <w:bCs/>
          <w:sz w:val="24"/>
          <w:szCs w:val="24"/>
        </w:rPr>
      </w:pPr>
    </w:p>
    <w:p w14:paraId="584FE11A" w14:textId="0B7B7C96" w:rsidR="006F0AC0" w:rsidRPr="006F0AC0" w:rsidRDefault="006F0AC0" w:rsidP="006F0AC0">
      <w:pPr>
        <w:spacing w:line="240" w:lineRule="auto"/>
        <w:ind w:firstLine="0"/>
        <w:contextualSpacing/>
        <w:jc w:val="both"/>
        <w:rPr>
          <w:rFonts w:ascii="Times New Roman" w:hAnsi="Times New Roman" w:cs="Times New Roman"/>
          <w:b/>
          <w:bCs/>
          <w:sz w:val="24"/>
          <w:szCs w:val="24"/>
        </w:rPr>
      </w:pPr>
    </w:p>
    <w:p w14:paraId="58DD9E89" w14:textId="5328C8CF" w:rsidR="00964E1F" w:rsidRDefault="00964E1F" w:rsidP="0035557E">
      <w:pPr>
        <w:spacing w:line="240" w:lineRule="auto"/>
        <w:ind w:firstLine="0"/>
        <w:contextualSpacing/>
        <w:jc w:val="both"/>
        <w:rPr>
          <w:rFonts w:ascii="Times New Roman" w:hAnsi="Times New Roman" w:cs="Times New Roman"/>
          <w:b/>
          <w:bCs/>
          <w:sz w:val="24"/>
          <w:szCs w:val="24"/>
        </w:rPr>
      </w:pPr>
      <w:bookmarkStart w:id="0" w:name="_GoBack"/>
      <w:bookmarkEnd w:id="0"/>
      <w:r w:rsidRPr="006F0AC0">
        <w:rPr>
          <w:rFonts w:ascii="Times New Roman" w:hAnsi="Times New Roman" w:cs="Times New Roman"/>
          <w:b/>
          <w:bCs/>
          <w:sz w:val="24"/>
          <w:szCs w:val="24"/>
        </w:rPr>
        <w:t>The Approval is subject to the following conditions:</w:t>
      </w:r>
    </w:p>
    <w:p w14:paraId="5EAC9B91" w14:textId="77777777" w:rsidR="0035557E" w:rsidRPr="006F0AC0" w:rsidRDefault="0035557E" w:rsidP="0035557E">
      <w:pPr>
        <w:spacing w:line="240" w:lineRule="auto"/>
        <w:ind w:firstLine="0"/>
        <w:contextualSpacing/>
        <w:jc w:val="both"/>
        <w:rPr>
          <w:rFonts w:ascii="Times New Roman" w:hAnsi="Times New Roman" w:cs="Times New Roman"/>
          <w:b/>
          <w:bCs/>
          <w:sz w:val="24"/>
          <w:szCs w:val="24"/>
        </w:rPr>
      </w:pPr>
    </w:p>
    <w:p w14:paraId="4917CA88" w14:textId="77777777" w:rsidR="00964E1F" w:rsidRPr="006F0AC0" w:rsidRDefault="00964E1F" w:rsidP="00964E1F">
      <w:pPr>
        <w:numPr>
          <w:ilvl w:val="0"/>
          <w:numId w:val="45"/>
        </w:numPr>
        <w:spacing w:after="0" w:line="240" w:lineRule="auto"/>
        <w:jc w:val="both"/>
        <w:rPr>
          <w:rFonts w:ascii="Times New Roman" w:hAnsi="Times New Roman" w:cs="Times New Roman"/>
          <w:b/>
          <w:bCs/>
          <w:sz w:val="24"/>
          <w:szCs w:val="24"/>
        </w:rPr>
      </w:pPr>
      <w:r w:rsidRPr="006F0AC0">
        <w:rPr>
          <w:rFonts w:ascii="Times New Roman" w:hAnsi="Times New Roman" w:cs="Times New Roman"/>
          <w:b/>
          <w:bCs/>
          <w:sz w:val="24"/>
          <w:szCs w:val="24"/>
        </w:rPr>
        <w:t xml:space="preserve">signage to comply with the types and sizes as submitted with this application; </w:t>
      </w:r>
    </w:p>
    <w:p w14:paraId="30C1984D" w14:textId="77777777" w:rsidR="00964E1F" w:rsidRPr="006F0AC0" w:rsidRDefault="00964E1F" w:rsidP="00964E1F">
      <w:pPr>
        <w:numPr>
          <w:ilvl w:val="0"/>
          <w:numId w:val="45"/>
        </w:numPr>
        <w:spacing w:after="0" w:line="240" w:lineRule="auto"/>
        <w:jc w:val="both"/>
        <w:rPr>
          <w:rFonts w:ascii="Times New Roman" w:hAnsi="Times New Roman" w:cs="Times New Roman"/>
          <w:b/>
          <w:bCs/>
          <w:sz w:val="24"/>
          <w:szCs w:val="24"/>
        </w:rPr>
      </w:pPr>
      <w:r w:rsidRPr="006F0AC0">
        <w:rPr>
          <w:rFonts w:ascii="Times New Roman" w:hAnsi="Times New Roman" w:cs="Times New Roman"/>
          <w:b/>
          <w:bCs/>
          <w:sz w:val="24"/>
          <w:szCs w:val="24"/>
        </w:rPr>
        <w:t>obtaining of the necessary sign permits; and</w:t>
      </w:r>
    </w:p>
    <w:p w14:paraId="6154FEA7" w14:textId="567103FA" w:rsidR="00964E1F" w:rsidRPr="006F0AC0" w:rsidRDefault="006F0AC0" w:rsidP="006F0AC0">
      <w:pPr>
        <w:spacing w:line="240" w:lineRule="auto"/>
        <w:ind w:firstLine="360"/>
        <w:contextualSpacing/>
        <w:jc w:val="both"/>
        <w:rPr>
          <w:rFonts w:ascii="Times New Roman" w:hAnsi="Times New Roman" w:cs="Times New Roman"/>
          <w:b/>
          <w:bCs/>
          <w:sz w:val="24"/>
          <w:szCs w:val="24"/>
        </w:rPr>
      </w:pPr>
      <w:r w:rsidRPr="006F0AC0">
        <w:rPr>
          <w:rFonts w:ascii="Times New Roman" w:hAnsi="Times New Roman" w:cs="Times New Roman"/>
          <w:b/>
          <w:bCs/>
          <w:sz w:val="24"/>
          <w:szCs w:val="24"/>
        </w:rPr>
        <w:t>3)</w:t>
      </w:r>
      <w:r w:rsidRPr="006F0AC0">
        <w:rPr>
          <w:rFonts w:ascii="Times New Roman" w:hAnsi="Times New Roman" w:cs="Times New Roman"/>
          <w:b/>
          <w:bCs/>
          <w:sz w:val="24"/>
          <w:szCs w:val="24"/>
        </w:rPr>
        <w:tab/>
      </w:r>
      <w:r w:rsidR="00964E1F" w:rsidRPr="006F0AC0">
        <w:rPr>
          <w:rFonts w:ascii="Times New Roman" w:hAnsi="Times New Roman" w:cs="Times New Roman"/>
          <w:b/>
          <w:bCs/>
          <w:sz w:val="24"/>
          <w:szCs w:val="24"/>
        </w:rPr>
        <w:t>full compliance with all other municipal codes and ordinances.</w:t>
      </w:r>
    </w:p>
    <w:p w14:paraId="48B26DBA" w14:textId="00286598" w:rsidR="006F0AC0" w:rsidRPr="006F0AC0" w:rsidRDefault="006F0AC0" w:rsidP="006F0AC0">
      <w:pPr>
        <w:spacing w:line="240" w:lineRule="auto"/>
        <w:ind w:firstLine="360"/>
        <w:contextualSpacing/>
        <w:jc w:val="both"/>
        <w:rPr>
          <w:rFonts w:ascii="Times New Roman" w:hAnsi="Times New Roman" w:cs="Times New Roman"/>
          <w:b/>
          <w:bCs/>
          <w:sz w:val="24"/>
          <w:szCs w:val="24"/>
        </w:rPr>
      </w:pPr>
    </w:p>
    <w:p w14:paraId="28CE36B6" w14:textId="0A15AA55" w:rsidR="006F0AC0" w:rsidRPr="006F0AC0" w:rsidRDefault="006F0AC0" w:rsidP="006F0AC0">
      <w:pPr>
        <w:spacing w:line="240" w:lineRule="auto"/>
        <w:ind w:firstLine="360"/>
        <w:contextualSpacing/>
        <w:jc w:val="both"/>
        <w:rPr>
          <w:rFonts w:ascii="Times New Roman" w:hAnsi="Times New Roman" w:cs="Times New Roman"/>
          <w:b/>
          <w:bCs/>
          <w:sz w:val="24"/>
          <w:szCs w:val="24"/>
        </w:rPr>
      </w:pPr>
    </w:p>
    <w:p w14:paraId="2B48068B" w14:textId="44767274" w:rsidR="006F0AC0" w:rsidRPr="006F0AC0" w:rsidRDefault="006F0AC0" w:rsidP="006F0AC0">
      <w:pPr>
        <w:spacing w:after="0" w:line="240" w:lineRule="auto"/>
        <w:ind w:firstLine="0"/>
        <w:jc w:val="both"/>
        <w:rPr>
          <w:rFonts w:ascii="Times New Roman" w:hAnsi="Times New Roman" w:cs="Times New Roman"/>
          <w:b/>
          <w:sz w:val="24"/>
          <w:szCs w:val="24"/>
        </w:rPr>
      </w:pPr>
      <w:r w:rsidRPr="006F0AC0">
        <w:rPr>
          <w:rFonts w:ascii="Times New Roman" w:hAnsi="Times New Roman" w:cs="Times New Roman"/>
          <w:b/>
          <w:sz w:val="24"/>
          <w:szCs w:val="24"/>
        </w:rPr>
        <w:t>5.</w:t>
      </w:r>
      <w:r w:rsidRPr="006F0AC0">
        <w:rPr>
          <w:rFonts w:ascii="Times New Roman" w:hAnsi="Times New Roman" w:cs="Times New Roman"/>
          <w:b/>
          <w:sz w:val="24"/>
          <w:szCs w:val="24"/>
        </w:rPr>
        <w:tab/>
        <w:t>#6443/6026/5917</w:t>
      </w:r>
    </w:p>
    <w:p w14:paraId="052FD778" w14:textId="77777777" w:rsidR="006F0AC0" w:rsidRPr="006F0AC0" w:rsidRDefault="006F0AC0" w:rsidP="006F0AC0">
      <w:pPr>
        <w:spacing w:after="0" w:line="240" w:lineRule="auto"/>
        <w:jc w:val="both"/>
        <w:rPr>
          <w:rFonts w:ascii="Times New Roman" w:hAnsi="Times New Roman" w:cs="Times New Roman"/>
          <w:b/>
          <w:sz w:val="24"/>
          <w:szCs w:val="24"/>
        </w:rPr>
      </w:pPr>
      <w:r w:rsidRPr="006F0AC0">
        <w:rPr>
          <w:rFonts w:ascii="Times New Roman" w:hAnsi="Times New Roman" w:cs="Times New Roman"/>
          <w:b/>
          <w:sz w:val="24"/>
          <w:szCs w:val="24"/>
        </w:rPr>
        <w:t>(Case #BOA-001939-2022)</w:t>
      </w:r>
    </w:p>
    <w:p w14:paraId="1769C953" w14:textId="77777777" w:rsidR="006F0AC0" w:rsidRPr="006F0AC0" w:rsidRDefault="006F0AC0" w:rsidP="006F0AC0">
      <w:pPr>
        <w:spacing w:after="0" w:line="240" w:lineRule="auto"/>
        <w:jc w:val="both"/>
        <w:rPr>
          <w:rFonts w:ascii="Times New Roman" w:hAnsi="Times New Roman" w:cs="Times New Roman"/>
          <w:b/>
          <w:sz w:val="24"/>
          <w:szCs w:val="24"/>
          <w:u w:val="single"/>
        </w:rPr>
      </w:pPr>
      <w:r w:rsidRPr="006F0AC0">
        <w:rPr>
          <w:rFonts w:ascii="Times New Roman" w:hAnsi="Times New Roman" w:cs="Times New Roman"/>
          <w:b/>
          <w:sz w:val="24"/>
          <w:szCs w:val="24"/>
          <w:u w:val="single"/>
        </w:rPr>
        <w:t>Mitchell Signs, Inc (Stephanie Nowell, Agent)</w:t>
      </w:r>
    </w:p>
    <w:p w14:paraId="505D2781" w14:textId="77777777" w:rsidR="006F0AC0" w:rsidRPr="006F0AC0" w:rsidRDefault="006F0AC0" w:rsidP="006F0AC0">
      <w:pPr>
        <w:spacing w:after="0" w:line="240" w:lineRule="auto"/>
        <w:jc w:val="both"/>
        <w:rPr>
          <w:rFonts w:ascii="Times New Roman" w:hAnsi="Times New Roman" w:cs="Times New Roman"/>
          <w:b/>
          <w:sz w:val="24"/>
          <w:szCs w:val="24"/>
        </w:rPr>
      </w:pPr>
      <w:r w:rsidRPr="006F0AC0">
        <w:rPr>
          <w:rFonts w:ascii="Times New Roman" w:hAnsi="Times New Roman" w:cs="Times New Roman"/>
          <w:b/>
          <w:sz w:val="24"/>
          <w:szCs w:val="24"/>
        </w:rPr>
        <w:t>56 St. Joseph Street</w:t>
      </w:r>
    </w:p>
    <w:p w14:paraId="20C15C1A" w14:textId="77777777" w:rsidR="006F0AC0" w:rsidRPr="006F0AC0" w:rsidRDefault="006F0AC0" w:rsidP="006F0AC0">
      <w:pPr>
        <w:spacing w:after="0" w:line="240" w:lineRule="auto"/>
        <w:jc w:val="both"/>
        <w:rPr>
          <w:rFonts w:ascii="Times New Roman" w:hAnsi="Times New Roman" w:cs="Times New Roman"/>
          <w:sz w:val="24"/>
          <w:szCs w:val="24"/>
        </w:rPr>
      </w:pPr>
      <w:r w:rsidRPr="006F0AC0">
        <w:rPr>
          <w:rFonts w:ascii="Times New Roman" w:hAnsi="Times New Roman" w:cs="Times New Roman"/>
          <w:sz w:val="24"/>
          <w:szCs w:val="24"/>
        </w:rPr>
        <w:t>(Northeast corner of St. Joseph Street and St. Francis Street).</w:t>
      </w:r>
    </w:p>
    <w:p w14:paraId="34F71BED" w14:textId="77777777" w:rsidR="006F0AC0" w:rsidRPr="006F0AC0" w:rsidRDefault="006F0AC0" w:rsidP="006F0AC0">
      <w:pPr>
        <w:spacing w:after="0" w:line="240" w:lineRule="auto"/>
        <w:ind w:left="720" w:firstLine="0"/>
        <w:jc w:val="both"/>
        <w:rPr>
          <w:rFonts w:ascii="Times New Roman" w:hAnsi="Times New Roman" w:cs="Times New Roman"/>
          <w:b/>
          <w:sz w:val="24"/>
          <w:szCs w:val="24"/>
        </w:rPr>
      </w:pPr>
      <w:r w:rsidRPr="006F0AC0">
        <w:rPr>
          <w:rFonts w:ascii="Times New Roman" w:hAnsi="Times New Roman" w:cs="Times New Roman"/>
          <w:b/>
          <w:sz w:val="24"/>
          <w:szCs w:val="24"/>
        </w:rPr>
        <w:t>Sign Variance to allow increased size for a corner projecting sign and internally illuminated signage in a T-6 Sub-District of the Downtown Development District, and within a Historic District; the Zoning Ordinance limits the size of corner projecting signs and does not allow internally illuminated signage in a T-6 Sub-District of the Downtown Development District, and within a Historic District.</w:t>
      </w:r>
    </w:p>
    <w:p w14:paraId="7C3421F1" w14:textId="06F71BB5" w:rsidR="006F0AC0" w:rsidRPr="006F0AC0" w:rsidRDefault="006F0AC0" w:rsidP="006F0AC0">
      <w:pPr>
        <w:spacing w:line="240" w:lineRule="auto"/>
        <w:contextualSpacing/>
        <w:jc w:val="both"/>
        <w:rPr>
          <w:rFonts w:ascii="Times New Roman" w:hAnsi="Times New Roman" w:cs="Times New Roman"/>
          <w:b/>
          <w:bCs/>
          <w:sz w:val="24"/>
          <w:szCs w:val="24"/>
        </w:rPr>
      </w:pPr>
      <w:r w:rsidRPr="006F0AC0">
        <w:rPr>
          <w:rFonts w:ascii="Times New Roman" w:hAnsi="Times New Roman" w:cs="Times New Roman"/>
          <w:sz w:val="24"/>
          <w:szCs w:val="24"/>
        </w:rPr>
        <w:t>Council District 2</w:t>
      </w:r>
    </w:p>
    <w:p w14:paraId="3CC84CB6" w14:textId="77777777" w:rsidR="00E412AC" w:rsidRDefault="00E412AC" w:rsidP="00E412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Motion to approve by Greg Morris. Second by Sanford Davis. </w:t>
      </w:r>
      <w:r w:rsidRPr="00E412AC">
        <w:rPr>
          <w:rFonts w:ascii="Times New Roman" w:hAnsi="Times New Roman" w:cs="Times New Roman"/>
          <w:sz w:val="24"/>
          <w:szCs w:val="24"/>
          <w:highlight w:val="yellow"/>
        </w:rPr>
        <w:t>Approved</w:t>
      </w:r>
      <w:r>
        <w:rPr>
          <w:rFonts w:ascii="Times New Roman" w:hAnsi="Times New Roman" w:cs="Times New Roman"/>
          <w:sz w:val="24"/>
          <w:szCs w:val="24"/>
        </w:rPr>
        <w:t>.</w:t>
      </w:r>
    </w:p>
    <w:p w14:paraId="6B33B50F" w14:textId="77777777" w:rsidR="00E412AC" w:rsidRPr="006F0AC0" w:rsidRDefault="00E412AC" w:rsidP="00E412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Jeremy Milling recused.</w:t>
      </w:r>
    </w:p>
    <w:p w14:paraId="39B60393" w14:textId="77777777" w:rsidR="00E412AC" w:rsidRPr="006F0AC0" w:rsidRDefault="00E412AC" w:rsidP="00E412AC">
      <w:pPr>
        <w:spacing w:line="240" w:lineRule="auto"/>
        <w:ind w:firstLine="0"/>
        <w:contextualSpacing/>
        <w:jc w:val="both"/>
        <w:rPr>
          <w:rFonts w:ascii="Times New Roman" w:hAnsi="Times New Roman" w:cs="Times New Roman"/>
          <w:sz w:val="24"/>
          <w:szCs w:val="24"/>
        </w:rPr>
      </w:pPr>
    </w:p>
    <w:p w14:paraId="16B3F373" w14:textId="108F3C7A" w:rsidR="00E412AC" w:rsidRDefault="00E412AC" w:rsidP="00E412AC">
      <w:pPr>
        <w:tabs>
          <w:tab w:val="left" w:pos="3600"/>
        </w:tabs>
        <w:spacing w:after="0"/>
        <w:ind w:firstLine="0"/>
        <w:jc w:val="both"/>
        <w:rPr>
          <w:rFonts w:ascii="Times New Roman" w:hAnsi="Times New Roman"/>
          <w:sz w:val="24"/>
          <w:szCs w:val="24"/>
        </w:rPr>
      </w:pPr>
      <w:r w:rsidRPr="00A72767">
        <w:rPr>
          <w:rFonts w:ascii="Times New Roman" w:hAnsi="Times New Roman"/>
          <w:b/>
          <w:bCs/>
          <w:sz w:val="24"/>
          <w:szCs w:val="24"/>
        </w:rPr>
        <w:t>After discussion, the Board determined the following Findings of Fact for Approval</w:t>
      </w:r>
      <w:r w:rsidRPr="00A72767">
        <w:rPr>
          <w:rFonts w:ascii="Times New Roman" w:hAnsi="Times New Roman"/>
          <w:sz w:val="24"/>
          <w:szCs w:val="24"/>
        </w:rPr>
        <w:t>:</w:t>
      </w:r>
    </w:p>
    <w:p w14:paraId="620FC28D" w14:textId="77777777" w:rsidR="00E412AC" w:rsidRPr="00A72767" w:rsidRDefault="00E412AC" w:rsidP="00E412AC">
      <w:pPr>
        <w:tabs>
          <w:tab w:val="left" w:pos="3600"/>
        </w:tabs>
        <w:spacing w:after="0"/>
        <w:ind w:firstLine="0"/>
        <w:jc w:val="both"/>
        <w:rPr>
          <w:rFonts w:ascii="Times New Roman" w:hAnsi="Times New Roman"/>
          <w:sz w:val="24"/>
          <w:szCs w:val="24"/>
        </w:rPr>
      </w:pPr>
    </w:p>
    <w:p w14:paraId="75E5B6F1" w14:textId="77777777" w:rsidR="006F0AC0" w:rsidRPr="006F0AC0" w:rsidRDefault="006F0AC0" w:rsidP="006F0AC0">
      <w:pPr>
        <w:spacing w:after="0" w:line="240" w:lineRule="auto"/>
        <w:ind w:left="630" w:hanging="270"/>
        <w:jc w:val="both"/>
        <w:rPr>
          <w:rFonts w:ascii="Times New Roman" w:hAnsi="Times New Roman" w:cs="Times New Roman"/>
          <w:b/>
          <w:bCs/>
          <w:sz w:val="24"/>
          <w:szCs w:val="24"/>
        </w:rPr>
      </w:pPr>
      <w:r w:rsidRPr="006F0AC0">
        <w:rPr>
          <w:rFonts w:ascii="Times New Roman" w:hAnsi="Times New Roman" w:cs="Times New Roman"/>
          <w:b/>
          <w:bCs/>
          <w:sz w:val="24"/>
          <w:szCs w:val="24"/>
        </w:rPr>
        <w:t>1)</w:t>
      </w:r>
      <w:r w:rsidRPr="006F0AC0">
        <w:rPr>
          <w:rFonts w:ascii="Times New Roman" w:hAnsi="Times New Roman" w:cs="Times New Roman"/>
          <w:b/>
          <w:bCs/>
          <w:sz w:val="24"/>
          <w:szCs w:val="24"/>
        </w:rPr>
        <w:tab/>
        <w:t>Approving the variance will not be contrary to the public interest in that it will allow the re-use of a sign structure which has been an integral part of Downtown Mobile since the 1960’s;</w:t>
      </w:r>
    </w:p>
    <w:p w14:paraId="6D381D99" w14:textId="77777777" w:rsidR="006F0AC0" w:rsidRPr="006F0AC0" w:rsidRDefault="006F0AC0" w:rsidP="006F0AC0">
      <w:pPr>
        <w:spacing w:after="0" w:line="240" w:lineRule="auto"/>
        <w:ind w:left="630" w:hanging="270"/>
        <w:jc w:val="both"/>
        <w:rPr>
          <w:rFonts w:ascii="Times New Roman" w:hAnsi="Times New Roman" w:cs="Times New Roman"/>
          <w:b/>
          <w:bCs/>
          <w:sz w:val="24"/>
          <w:szCs w:val="24"/>
        </w:rPr>
      </w:pPr>
      <w:r w:rsidRPr="006F0AC0">
        <w:rPr>
          <w:rFonts w:ascii="Times New Roman" w:hAnsi="Times New Roman" w:cs="Times New Roman"/>
          <w:b/>
          <w:bCs/>
          <w:sz w:val="24"/>
          <w:szCs w:val="24"/>
        </w:rPr>
        <w:t>2)</w:t>
      </w:r>
      <w:r w:rsidRPr="006F0AC0">
        <w:rPr>
          <w:rFonts w:ascii="Times New Roman" w:hAnsi="Times New Roman" w:cs="Times New Roman"/>
          <w:b/>
          <w:bCs/>
          <w:sz w:val="24"/>
          <w:szCs w:val="24"/>
        </w:rPr>
        <w:tab/>
        <w:t>Special conditions (the proposed sign has been approved by the National Park Service, the Alabama Historical Commission, and the Architectural Review Board) exist such that a literal enforcement of the provisions of the chapter will result in an unnecessary hardship; and</w:t>
      </w:r>
    </w:p>
    <w:p w14:paraId="1575210D" w14:textId="1CD47643" w:rsidR="006F0AC0" w:rsidRPr="006F0AC0" w:rsidRDefault="006F0AC0" w:rsidP="006F0AC0">
      <w:pPr>
        <w:spacing w:after="0" w:line="240" w:lineRule="auto"/>
        <w:ind w:left="630" w:hanging="270"/>
        <w:contextualSpacing/>
        <w:jc w:val="both"/>
        <w:rPr>
          <w:rFonts w:ascii="Times New Roman" w:hAnsi="Times New Roman" w:cs="Times New Roman"/>
          <w:b/>
          <w:bCs/>
          <w:color w:val="FF0000"/>
          <w:sz w:val="24"/>
          <w:szCs w:val="24"/>
        </w:rPr>
      </w:pPr>
      <w:r w:rsidRPr="006F0AC0">
        <w:rPr>
          <w:rFonts w:ascii="Times New Roman" w:hAnsi="Times New Roman" w:cs="Times New Roman"/>
          <w:b/>
          <w:bCs/>
          <w:sz w:val="24"/>
          <w:szCs w:val="24"/>
        </w:rPr>
        <w:t>3)</w:t>
      </w:r>
      <w:r w:rsidRPr="006F0AC0">
        <w:rPr>
          <w:rFonts w:ascii="Times New Roman" w:hAnsi="Times New Roman" w:cs="Times New Roman"/>
          <w:b/>
          <w:bCs/>
          <w:sz w:val="24"/>
          <w:szCs w:val="24"/>
        </w:rPr>
        <w:tab/>
        <w:t>The spirit of the chapter shall be observed, and substantial justice shall be done to the applicant and the surrounding neighborhood by granting the variance since not approving the variance would be contrary to the opinion of national, state and local historic preservation entities.</w:t>
      </w:r>
    </w:p>
    <w:p w14:paraId="5D625074" w14:textId="77777777" w:rsidR="006F0AC0" w:rsidRDefault="006F0AC0" w:rsidP="006F0AC0">
      <w:pPr>
        <w:spacing w:line="240" w:lineRule="auto"/>
        <w:ind w:firstLine="0"/>
        <w:contextualSpacing/>
        <w:jc w:val="both"/>
        <w:rPr>
          <w:rFonts w:ascii="Times New Roman" w:hAnsi="Times New Roman" w:cs="Times New Roman"/>
          <w:sz w:val="24"/>
          <w:szCs w:val="24"/>
        </w:rPr>
      </w:pPr>
    </w:p>
    <w:p w14:paraId="0DDD2783" w14:textId="1DC9AF99" w:rsidR="006F0AC0" w:rsidRPr="006F0AC0" w:rsidRDefault="006F0AC0" w:rsidP="006F0AC0">
      <w:pPr>
        <w:spacing w:line="240" w:lineRule="auto"/>
        <w:ind w:firstLine="0"/>
        <w:contextualSpacing/>
        <w:jc w:val="both"/>
        <w:rPr>
          <w:rFonts w:ascii="Times New Roman" w:hAnsi="Times New Roman" w:cs="Times New Roman"/>
          <w:b/>
          <w:bCs/>
          <w:sz w:val="24"/>
          <w:szCs w:val="24"/>
        </w:rPr>
      </w:pPr>
      <w:r w:rsidRPr="006F0AC0">
        <w:rPr>
          <w:rFonts w:ascii="Times New Roman" w:hAnsi="Times New Roman" w:cs="Times New Roman"/>
          <w:b/>
          <w:bCs/>
          <w:sz w:val="24"/>
          <w:szCs w:val="24"/>
        </w:rPr>
        <w:t>The Approval is subject to the following conditions:</w:t>
      </w:r>
    </w:p>
    <w:p w14:paraId="78418A1A" w14:textId="77777777" w:rsidR="006F0AC0" w:rsidRPr="006F0AC0" w:rsidRDefault="006F0AC0" w:rsidP="006F0AC0">
      <w:pPr>
        <w:spacing w:line="240" w:lineRule="auto"/>
        <w:contextualSpacing/>
        <w:jc w:val="both"/>
        <w:rPr>
          <w:rFonts w:ascii="Times New Roman" w:hAnsi="Times New Roman" w:cs="Times New Roman"/>
          <w:b/>
          <w:bCs/>
          <w:sz w:val="24"/>
          <w:szCs w:val="24"/>
        </w:rPr>
      </w:pPr>
    </w:p>
    <w:p w14:paraId="20F1E969" w14:textId="77777777" w:rsidR="006F0AC0" w:rsidRDefault="006F0AC0" w:rsidP="006F0AC0">
      <w:pPr>
        <w:spacing w:after="0" w:line="240" w:lineRule="auto"/>
        <w:ind w:firstLine="360"/>
        <w:contextualSpacing/>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sidRPr="006F0AC0">
        <w:rPr>
          <w:rFonts w:ascii="Times New Roman" w:hAnsi="Times New Roman" w:cs="Times New Roman"/>
          <w:b/>
          <w:bCs/>
          <w:sz w:val="24"/>
          <w:szCs w:val="24"/>
        </w:rPr>
        <w:t xml:space="preserve">signage to comply with the type and size as submitted with this application; </w:t>
      </w:r>
    </w:p>
    <w:p w14:paraId="37591492" w14:textId="0023B482" w:rsidR="006F0AC0" w:rsidRPr="006F0AC0" w:rsidRDefault="006F0AC0" w:rsidP="006F0AC0">
      <w:pPr>
        <w:spacing w:after="0" w:line="240" w:lineRule="auto"/>
        <w:ind w:firstLine="360"/>
        <w:contextualSpacing/>
        <w:jc w:val="both"/>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sidRPr="006F0AC0">
        <w:rPr>
          <w:rFonts w:ascii="Times New Roman" w:hAnsi="Times New Roman" w:cs="Times New Roman"/>
          <w:b/>
          <w:bCs/>
          <w:sz w:val="24"/>
          <w:szCs w:val="24"/>
        </w:rPr>
        <w:t xml:space="preserve">obtaining of the necessary sign permit; </w:t>
      </w:r>
    </w:p>
    <w:p w14:paraId="6F76FF1A" w14:textId="77777777" w:rsidR="006F0AC0" w:rsidRPr="006F0AC0" w:rsidRDefault="006F0AC0" w:rsidP="006F0AC0">
      <w:pPr>
        <w:numPr>
          <w:ilvl w:val="0"/>
          <w:numId w:val="45"/>
        </w:numPr>
        <w:spacing w:after="0" w:line="240" w:lineRule="auto"/>
        <w:contextualSpacing/>
        <w:jc w:val="both"/>
        <w:rPr>
          <w:rFonts w:ascii="Times New Roman" w:hAnsi="Times New Roman" w:cs="Times New Roman"/>
          <w:b/>
          <w:bCs/>
          <w:sz w:val="24"/>
          <w:szCs w:val="24"/>
        </w:rPr>
      </w:pPr>
      <w:r w:rsidRPr="006F0AC0">
        <w:rPr>
          <w:rFonts w:ascii="Times New Roman" w:hAnsi="Times New Roman" w:cs="Times New Roman"/>
          <w:b/>
          <w:bCs/>
          <w:sz w:val="24"/>
          <w:szCs w:val="24"/>
        </w:rPr>
        <w:t>approval of the sign by the Consolidated Review Committee; and</w:t>
      </w:r>
    </w:p>
    <w:p w14:paraId="43256F06" w14:textId="77777777" w:rsidR="006F0AC0" w:rsidRPr="006F0AC0" w:rsidRDefault="006F0AC0" w:rsidP="006F0AC0">
      <w:pPr>
        <w:numPr>
          <w:ilvl w:val="0"/>
          <w:numId w:val="45"/>
        </w:numPr>
        <w:spacing w:after="0" w:line="240" w:lineRule="auto"/>
        <w:contextualSpacing/>
        <w:jc w:val="both"/>
        <w:rPr>
          <w:rFonts w:ascii="Times New Roman" w:hAnsi="Times New Roman" w:cs="Times New Roman"/>
          <w:b/>
          <w:bCs/>
          <w:sz w:val="24"/>
          <w:szCs w:val="24"/>
        </w:rPr>
      </w:pPr>
      <w:r w:rsidRPr="006F0AC0">
        <w:rPr>
          <w:rFonts w:ascii="Times New Roman" w:hAnsi="Times New Roman" w:cs="Times New Roman"/>
          <w:b/>
          <w:bCs/>
          <w:sz w:val="24"/>
          <w:szCs w:val="24"/>
        </w:rPr>
        <w:t xml:space="preserve">full compliance with all other municipal codes and ordinances. </w:t>
      </w:r>
    </w:p>
    <w:p w14:paraId="0E210649" w14:textId="77777777" w:rsidR="006F0AC0" w:rsidRPr="006F0AC0" w:rsidRDefault="006F0AC0" w:rsidP="006F0AC0">
      <w:pPr>
        <w:jc w:val="both"/>
        <w:rPr>
          <w:rFonts w:ascii="Times New Roman" w:hAnsi="Times New Roman" w:cs="Times New Roman"/>
          <w:sz w:val="24"/>
          <w:szCs w:val="24"/>
          <w:highlight w:val="magenta"/>
        </w:rPr>
      </w:pPr>
    </w:p>
    <w:p w14:paraId="43209655" w14:textId="1ED8F8DF" w:rsidR="006F0AC0" w:rsidRDefault="006F0AC0" w:rsidP="006F0AC0">
      <w:pPr>
        <w:spacing w:line="240" w:lineRule="auto"/>
        <w:ind w:firstLine="0"/>
        <w:contextualSpacing/>
        <w:jc w:val="both"/>
        <w:rPr>
          <w:rFonts w:ascii="Times New Roman" w:hAnsi="Times New Roman" w:cs="Times New Roman"/>
          <w:b/>
          <w:bCs/>
          <w:sz w:val="24"/>
          <w:szCs w:val="24"/>
        </w:rPr>
      </w:pPr>
    </w:p>
    <w:p w14:paraId="04D04BC5" w14:textId="77777777" w:rsidR="0035557E" w:rsidRPr="006F0AC0" w:rsidRDefault="0035557E" w:rsidP="006F0AC0">
      <w:pPr>
        <w:spacing w:line="240" w:lineRule="auto"/>
        <w:ind w:firstLine="0"/>
        <w:contextualSpacing/>
        <w:jc w:val="both"/>
        <w:rPr>
          <w:rFonts w:ascii="Times New Roman" w:hAnsi="Times New Roman" w:cs="Times New Roman"/>
          <w:b/>
          <w:bCs/>
          <w:sz w:val="24"/>
          <w:szCs w:val="24"/>
        </w:rPr>
      </w:pPr>
    </w:p>
    <w:p w14:paraId="4AC513F1" w14:textId="77777777" w:rsidR="006F0AC0" w:rsidRPr="006F0AC0" w:rsidRDefault="006F0AC0" w:rsidP="006F0AC0">
      <w:pPr>
        <w:spacing w:line="240" w:lineRule="auto"/>
        <w:ind w:firstLine="360"/>
        <w:contextualSpacing/>
        <w:jc w:val="both"/>
        <w:rPr>
          <w:rFonts w:ascii="Times New Roman" w:hAnsi="Times New Roman" w:cs="Times New Roman"/>
          <w:b/>
          <w:bCs/>
          <w:sz w:val="24"/>
          <w:szCs w:val="24"/>
        </w:rPr>
      </w:pPr>
    </w:p>
    <w:p w14:paraId="6E65CB57" w14:textId="3B2A0213" w:rsidR="0059188D" w:rsidRPr="006F0AC0" w:rsidRDefault="0059188D" w:rsidP="00E50BD2">
      <w:pPr>
        <w:spacing w:after="0" w:line="240" w:lineRule="auto"/>
        <w:ind w:firstLine="0"/>
        <w:jc w:val="both"/>
        <w:rPr>
          <w:rFonts w:ascii="Times New Roman" w:hAnsi="Times New Roman" w:cs="Times New Roman"/>
          <w:b/>
          <w:bCs/>
          <w:sz w:val="24"/>
          <w:szCs w:val="24"/>
          <w:u w:val="single"/>
        </w:rPr>
      </w:pPr>
      <w:r w:rsidRPr="006F0AC0">
        <w:rPr>
          <w:rFonts w:ascii="Times New Roman" w:hAnsi="Times New Roman" w:cs="Times New Roman"/>
          <w:b/>
          <w:bCs/>
          <w:sz w:val="24"/>
          <w:szCs w:val="24"/>
        </w:rPr>
        <w:t>V</w:t>
      </w:r>
      <w:r w:rsidR="00641034" w:rsidRPr="006F0AC0">
        <w:rPr>
          <w:rFonts w:ascii="Times New Roman" w:hAnsi="Times New Roman" w:cs="Times New Roman"/>
          <w:b/>
          <w:bCs/>
          <w:sz w:val="24"/>
          <w:szCs w:val="24"/>
        </w:rPr>
        <w:t>I</w:t>
      </w:r>
      <w:r w:rsidR="00964E1F" w:rsidRPr="006F0AC0">
        <w:rPr>
          <w:rFonts w:ascii="Times New Roman" w:hAnsi="Times New Roman" w:cs="Times New Roman"/>
          <w:b/>
          <w:bCs/>
          <w:sz w:val="24"/>
          <w:szCs w:val="24"/>
        </w:rPr>
        <w:t>I</w:t>
      </w:r>
      <w:r w:rsidRPr="006F0AC0">
        <w:rPr>
          <w:rFonts w:ascii="Times New Roman" w:hAnsi="Times New Roman" w:cs="Times New Roman"/>
          <w:b/>
          <w:bCs/>
          <w:sz w:val="24"/>
          <w:szCs w:val="24"/>
        </w:rPr>
        <w:t>.</w:t>
      </w:r>
      <w:r w:rsidRPr="006F0AC0">
        <w:rPr>
          <w:rFonts w:ascii="Times New Roman" w:hAnsi="Times New Roman" w:cs="Times New Roman"/>
          <w:b/>
          <w:bCs/>
          <w:sz w:val="24"/>
          <w:szCs w:val="24"/>
        </w:rPr>
        <w:tab/>
      </w:r>
      <w:r w:rsidR="00625D59" w:rsidRPr="0007361C">
        <w:rPr>
          <w:rFonts w:ascii="Times New Roman" w:hAnsi="Times New Roman"/>
          <w:b/>
          <w:sz w:val="28"/>
          <w:szCs w:val="28"/>
          <w:u w:val="single"/>
        </w:rPr>
        <w:t>OTHER BUSINESS:</w:t>
      </w:r>
    </w:p>
    <w:p w14:paraId="4A6E3F3A" w14:textId="0835B3FD" w:rsidR="00A6491A" w:rsidRPr="006F0AC0" w:rsidRDefault="00A6491A" w:rsidP="00E50BD2">
      <w:pPr>
        <w:spacing w:after="0" w:line="240" w:lineRule="auto"/>
        <w:ind w:firstLine="0"/>
        <w:jc w:val="both"/>
        <w:rPr>
          <w:rFonts w:ascii="Times New Roman" w:hAnsi="Times New Roman" w:cs="Times New Roman"/>
          <w:b/>
          <w:bCs/>
          <w:sz w:val="24"/>
          <w:szCs w:val="24"/>
          <w:u w:val="single"/>
        </w:rPr>
      </w:pPr>
    </w:p>
    <w:p w14:paraId="78DF48D7" w14:textId="177C6767" w:rsidR="00A6491A" w:rsidRPr="006F0AC0" w:rsidRDefault="00A6491A" w:rsidP="00A64457">
      <w:pPr>
        <w:pStyle w:val="ListParagraph"/>
        <w:spacing w:after="0" w:line="240" w:lineRule="auto"/>
        <w:ind w:left="1440" w:firstLine="0"/>
        <w:jc w:val="both"/>
        <w:rPr>
          <w:rFonts w:ascii="Times New Roman" w:hAnsi="Times New Roman"/>
          <w:b/>
          <w:bCs/>
          <w:sz w:val="24"/>
          <w:szCs w:val="24"/>
        </w:rPr>
      </w:pPr>
    </w:p>
    <w:sectPr w:rsidR="00A6491A" w:rsidRPr="006F0AC0" w:rsidSect="00192848">
      <w:headerReference w:type="even" r:id="rId8"/>
      <w:headerReference w:type="default" r:id="rId9"/>
      <w:headerReference w:type="first" r:id="rId10"/>
      <w:pgSz w:w="12240" w:h="15840"/>
      <w:pgMar w:top="72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2B5C" w14:textId="77777777" w:rsidR="00552D89" w:rsidRDefault="00552D89" w:rsidP="00552D89">
      <w:pPr>
        <w:spacing w:after="0" w:line="240" w:lineRule="auto"/>
      </w:pPr>
      <w:r>
        <w:separator/>
      </w:r>
    </w:p>
  </w:endnote>
  <w:endnote w:type="continuationSeparator" w:id="0">
    <w:p w14:paraId="7F78F334" w14:textId="77777777" w:rsidR="00552D89" w:rsidRDefault="00552D89" w:rsidP="0055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BF425" w14:textId="77777777" w:rsidR="00552D89" w:rsidRDefault="00552D89" w:rsidP="00552D89">
      <w:pPr>
        <w:spacing w:after="0" w:line="240" w:lineRule="auto"/>
      </w:pPr>
      <w:r>
        <w:separator/>
      </w:r>
    </w:p>
  </w:footnote>
  <w:footnote w:type="continuationSeparator" w:id="0">
    <w:p w14:paraId="2F7F1112" w14:textId="77777777" w:rsidR="00552D89" w:rsidRDefault="00552D89" w:rsidP="00552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E446" w14:textId="72715C2D" w:rsidR="00971156" w:rsidRDefault="008C73E5" w:rsidP="008C73E5">
    <w:pPr>
      <w:pStyle w:val="Header"/>
      <w:ind w:firstLine="0"/>
      <w:rPr>
        <w:rFonts w:ascii="Times New Roman" w:hAnsi="Times New Roman" w:cs="Times New Roman"/>
        <w:b/>
        <w:bCs/>
        <w:sz w:val="24"/>
        <w:szCs w:val="24"/>
      </w:rPr>
    </w:pPr>
    <w:r>
      <w:rPr>
        <w:rFonts w:ascii="Times New Roman" w:hAnsi="Times New Roman" w:cs="Times New Roman"/>
        <w:b/>
        <w:bCs/>
        <w:sz w:val="24"/>
        <w:szCs w:val="24"/>
      </w:rPr>
      <w:t xml:space="preserve">BOARD OF ZONING ADJUSTMENTS </w:t>
    </w:r>
    <w:r w:rsidR="00345B3F">
      <w:rPr>
        <w:rFonts w:ascii="Times New Roman" w:hAnsi="Times New Roman" w:cs="Times New Roman"/>
        <w:b/>
        <w:bCs/>
        <w:sz w:val="24"/>
        <w:szCs w:val="24"/>
      </w:rPr>
      <w:t>–</w:t>
    </w:r>
    <w:r>
      <w:rPr>
        <w:rFonts w:ascii="Times New Roman" w:hAnsi="Times New Roman" w:cs="Times New Roman"/>
        <w:b/>
        <w:bCs/>
        <w:sz w:val="24"/>
        <w:szCs w:val="24"/>
      </w:rPr>
      <w:t xml:space="preserve"> </w:t>
    </w:r>
    <w:r w:rsidR="00591613" w:rsidRPr="00591613">
      <w:rPr>
        <w:rFonts w:ascii="Times New Roman" w:hAnsi="Times New Roman" w:cs="Times New Roman"/>
        <w:b/>
        <w:bCs/>
        <w:sz w:val="24"/>
        <w:szCs w:val="24"/>
        <w:highlight w:val="yellow"/>
      </w:rPr>
      <w:t>RESULTS</w:t>
    </w:r>
    <w:r w:rsidR="00345B3F">
      <w:rPr>
        <w:rFonts w:ascii="Times New Roman" w:hAnsi="Times New Roman" w:cs="Times New Roman"/>
        <w:b/>
        <w:bCs/>
        <w:sz w:val="24"/>
        <w:szCs w:val="24"/>
      </w:rPr>
      <w:t xml:space="preserve"> AGENDA</w:t>
    </w:r>
  </w:p>
  <w:p w14:paraId="73AC2B9A" w14:textId="3D47D9D9" w:rsidR="008C73E5" w:rsidRDefault="00A64457" w:rsidP="008C73E5">
    <w:pPr>
      <w:pStyle w:val="Header"/>
      <w:ind w:firstLine="0"/>
      <w:rPr>
        <w:rFonts w:ascii="Times New Roman" w:hAnsi="Times New Roman" w:cs="Times New Roman"/>
        <w:b/>
        <w:bCs/>
        <w:sz w:val="24"/>
        <w:szCs w:val="24"/>
      </w:rPr>
    </w:pPr>
    <w:r>
      <w:rPr>
        <w:rFonts w:ascii="Times New Roman" w:hAnsi="Times New Roman" w:cs="Times New Roman"/>
        <w:b/>
        <w:bCs/>
        <w:sz w:val="24"/>
        <w:szCs w:val="24"/>
      </w:rPr>
      <w:t>February</w:t>
    </w:r>
    <w:r w:rsidR="00971156">
      <w:rPr>
        <w:rFonts w:ascii="Times New Roman" w:hAnsi="Times New Roman" w:cs="Times New Roman"/>
        <w:b/>
        <w:bCs/>
        <w:sz w:val="24"/>
        <w:szCs w:val="24"/>
      </w:rPr>
      <w:t xml:space="preserve"> </w:t>
    </w:r>
    <w:r>
      <w:rPr>
        <w:rFonts w:ascii="Times New Roman" w:hAnsi="Times New Roman" w:cs="Times New Roman"/>
        <w:b/>
        <w:bCs/>
        <w:sz w:val="24"/>
        <w:szCs w:val="24"/>
      </w:rPr>
      <w:t>7</w:t>
    </w:r>
    <w:r w:rsidR="008C73E5" w:rsidRPr="008C73E5">
      <w:rPr>
        <w:rFonts w:ascii="Times New Roman" w:hAnsi="Times New Roman" w:cs="Times New Roman"/>
        <w:b/>
        <w:bCs/>
        <w:sz w:val="24"/>
        <w:szCs w:val="24"/>
      </w:rPr>
      <w:t>, 202</w:t>
    </w:r>
    <w:r w:rsidR="00971156">
      <w:rPr>
        <w:rFonts w:ascii="Times New Roman" w:hAnsi="Times New Roman" w:cs="Times New Roman"/>
        <w:b/>
        <w:bCs/>
        <w:sz w:val="24"/>
        <w:szCs w:val="24"/>
      </w:rPr>
      <w:t>2</w:t>
    </w:r>
  </w:p>
  <w:p w14:paraId="6A9E420A" w14:textId="545873FD" w:rsidR="00A90CBE" w:rsidRDefault="00A90CBE" w:rsidP="008C73E5">
    <w:pPr>
      <w:pStyle w:val="Header"/>
      <w:ind w:firstLine="0"/>
      <w:rPr>
        <w:rFonts w:ascii="Times New Roman" w:hAnsi="Times New Roman" w:cs="Times New Roman"/>
        <w:b/>
        <w:bCs/>
        <w:sz w:val="24"/>
        <w:szCs w:val="24"/>
      </w:rPr>
    </w:pPr>
  </w:p>
  <w:p w14:paraId="6066A280" w14:textId="77777777" w:rsidR="00A90CBE" w:rsidRPr="008C73E5" w:rsidRDefault="00A90CBE" w:rsidP="008C73E5">
    <w:pPr>
      <w:pStyle w:val="Header"/>
      <w:ind w:firstLine="0"/>
      <w:rPr>
        <w:rFonts w:ascii="Times New Roman" w:hAnsi="Times New Roman" w:cs="Times New Roman"/>
        <w:b/>
        <w:bCs/>
        <w:sz w:val="24"/>
        <w:szCs w:val="24"/>
      </w:rPr>
    </w:pPr>
  </w:p>
  <w:p w14:paraId="5EB71E4F" w14:textId="77777777" w:rsidR="00E83DFD" w:rsidRDefault="00E83DFD" w:rsidP="00E83DFD">
    <w:pPr>
      <w:pStyle w:val="Header"/>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44B6" w14:textId="2F3CFE88" w:rsidR="000A3169" w:rsidRPr="00172D98" w:rsidRDefault="00D27028" w:rsidP="00D7733D">
    <w:pPr>
      <w:pStyle w:val="Header"/>
      <w:ind w:firstLine="0"/>
      <w:rPr>
        <w:rFonts w:ascii="Times New Roman" w:hAnsi="Times New Roman" w:cs="Times New Roman"/>
        <w:b/>
        <w:bCs/>
        <w:sz w:val="24"/>
        <w:szCs w:val="24"/>
      </w:rPr>
    </w:pPr>
    <w:r w:rsidRPr="00172D98">
      <w:rPr>
        <w:rFonts w:ascii="Times New Roman" w:hAnsi="Times New Roman" w:cs="Times New Roman"/>
        <w:b/>
        <w:bCs/>
        <w:sz w:val="24"/>
        <w:szCs w:val="24"/>
      </w:rPr>
      <w:t>BOARD OF ZONING ADJUSTMENT – RECOMMENDATIO</w:t>
    </w:r>
    <w:r w:rsidR="005A252C">
      <w:rPr>
        <w:rFonts w:ascii="Times New Roman" w:hAnsi="Times New Roman" w:cs="Times New Roman"/>
        <w:b/>
        <w:bCs/>
        <w:sz w:val="24"/>
        <w:szCs w:val="24"/>
      </w:rPr>
      <w:t>N AGENDA</w:t>
    </w:r>
  </w:p>
  <w:p w14:paraId="0EE4ECB2" w14:textId="4B8D7618" w:rsidR="00D27028" w:rsidRDefault="006F0AC0" w:rsidP="00D7733D">
    <w:pPr>
      <w:pStyle w:val="Header"/>
      <w:ind w:firstLine="0"/>
      <w:rPr>
        <w:rFonts w:ascii="Times New Roman" w:hAnsi="Times New Roman" w:cs="Times New Roman"/>
        <w:b/>
        <w:bCs/>
        <w:sz w:val="24"/>
        <w:szCs w:val="24"/>
      </w:rPr>
    </w:pPr>
    <w:r>
      <w:rPr>
        <w:rFonts w:ascii="Times New Roman" w:hAnsi="Times New Roman" w:cs="Times New Roman"/>
        <w:b/>
        <w:bCs/>
        <w:sz w:val="24"/>
        <w:szCs w:val="24"/>
      </w:rPr>
      <w:t>February</w:t>
    </w:r>
    <w:r w:rsidR="009B37C6">
      <w:rPr>
        <w:rFonts w:ascii="Times New Roman" w:hAnsi="Times New Roman" w:cs="Times New Roman"/>
        <w:b/>
        <w:bCs/>
        <w:sz w:val="24"/>
        <w:szCs w:val="24"/>
      </w:rPr>
      <w:t xml:space="preserve"> </w:t>
    </w:r>
    <w:r>
      <w:rPr>
        <w:rFonts w:ascii="Times New Roman" w:hAnsi="Times New Roman" w:cs="Times New Roman"/>
        <w:b/>
        <w:bCs/>
        <w:sz w:val="24"/>
        <w:szCs w:val="24"/>
      </w:rPr>
      <w:t>7</w:t>
    </w:r>
    <w:r w:rsidR="00D27028" w:rsidRPr="00172D98">
      <w:rPr>
        <w:rFonts w:ascii="Times New Roman" w:hAnsi="Times New Roman" w:cs="Times New Roman"/>
        <w:b/>
        <w:bCs/>
        <w:sz w:val="24"/>
        <w:szCs w:val="24"/>
      </w:rPr>
      <w:t>, 202</w:t>
    </w:r>
    <w:r w:rsidR="009B37C6">
      <w:rPr>
        <w:rFonts w:ascii="Times New Roman" w:hAnsi="Times New Roman" w:cs="Times New Roman"/>
        <w:b/>
        <w:bCs/>
        <w:sz w:val="24"/>
        <w:szCs w:val="24"/>
      </w:rPr>
      <w:t>2</w:t>
    </w:r>
  </w:p>
  <w:p w14:paraId="3ED50D62" w14:textId="0E6F43A5" w:rsidR="00A90CBE" w:rsidRDefault="00A90CBE" w:rsidP="00D7733D">
    <w:pPr>
      <w:pStyle w:val="Header"/>
      <w:ind w:firstLine="0"/>
      <w:rPr>
        <w:rFonts w:ascii="Times New Roman" w:hAnsi="Times New Roman" w:cs="Times New Roman"/>
        <w:b/>
        <w:bCs/>
        <w:sz w:val="24"/>
        <w:szCs w:val="24"/>
      </w:rPr>
    </w:pPr>
  </w:p>
  <w:p w14:paraId="5D82B8A7" w14:textId="77777777" w:rsidR="00A90CBE" w:rsidRPr="00172D98" w:rsidRDefault="00A90CBE" w:rsidP="00D7733D">
    <w:pPr>
      <w:pStyle w:val="Header"/>
      <w:ind w:firstLine="0"/>
      <w:rPr>
        <w:rFonts w:ascii="Times New Roman" w:hAnsi="Times New Roman" w:cs="Times New Roman"/>
        <w:b/>
        <w:bCs/>
        <w:sz w:val="24"/>
        <w:szCs w:val="24"/>
      </w:rPr>
    </w:pPr>
  </w:p>
  <w:p w14:paraId="793009B9" w14:textId="77777777" w:rsidR="00D27028" w:rsidRDefault="00D27028" w:rsidP="00D27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025D" w14:textId="63507C7C" w:rsidR="00E83DFD" w:rsidRDefault="00E83DFD" w:rsidP="00E83DFD">
    <w:pPr>
      <w:pStyle w:val="Header"/>
      <w:jc w:val="center"/>
      <w:rPr>
        <w:rStyle w:val="Hyperlink"/>
        <w:b/>
        <w:bCs/>
        <w:sz w:val="24"/>
        <w:szCs w:val="24"/>
      </w:rPr>
    </w:pPr>
  </w:p>
  <w:p w14:paraId="237B6835" w14:textId="77777777" w:rsidR="00E83DFD" w:rsidRDefault="00E83DFD" w:rsidP="00E83D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360"/>
    <w:multiLevelType w:val="hybridMultilevel"/>
    <w:tmpl w:val="6022835E"/>
    <w:lvl w:ilvl="0" w:tplc="2F123082">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B0455"/>
    <w:multiLevelType w:val="hybridMultilevel"/>
    <w:tmpl w:val="36D86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142F8"/>
    <w:multiLevelType w:val="hybridMultilevel"/>
    <w:tmpl w:val="22989030"/>
    <w:lvl w:ilvl="0" w:tplc="F4E0D220">
      <w:start w:val="1"/>
      <w:numFmt w:val="decimal"/>
      <w:lvlText w:val="%1)"/>
      <w:lvlJc w:val="left"/>
      <w:pPr>
        <w:tabs>
          <w:tab w:val="num" w:pos="1080"/>
        </w:tabs>
        <w:ind w:left="1080" w:hanging="360"/>
      </w:pPr>
      <w:rPr>
        <w:rFonts w:hint="default"/>
        <w:b/>
        <w:bCs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950B7C"/>
    <w:multiLevelType w:val="hybridMultilevel"/>
    <w:tmpl w:val="21448D00"/>
    <w:lvl w:ilvl="0" w:tplc="C986CEC6">
      <w:start w:val="1"/>
      <w:numFmt w:val="decimal"/>
      <w:lvlText w:val="%1)"/>
      <w:lvlJc w:val="left"/>
      <w:pPr>
        <w:tabs>
          <w:tab w:val="num" w:pos="720"/>
        </w:tabs>
        <w:ind w:left="720" w:hanging="360"/>
      </w:pPr>
      <w:rPr>
        <w:rFonts w:hint="default"/>
        <w:b/>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825AF"/>
    <w:multiLevelType w:val="hybridMultilevel"/>
    <w:tmpl w:val="318E5E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2D0EEF"/>
    <w:multiLevelType w:val="hybridMultilevel"/>
    <w:tmpl w:val="3D4E50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C8479D"/>
    <w:multiLevelType w:val="hybridMultilevel"/>
    <w:tmpl w:val="2D28BBA6"/>
    <w:lvl w:ilvl="0" w:tplc="782A86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E569F"/>
    <w:multiLevelType w:val="hybridMultilevel"/>
    <w:tmpl w:val="00E4A56A"/>
    <w:lvl w:ilvl="0" w:tplc="98428A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586066"/>
    <w:multiLevelType w:val="hybridMultilevel"/>
    <w:tmpl w:val="DB54C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C6303"/>
    <w:multiLevelType w:val="hybridMultilevel"/>
    <w:tmpl w:val="E272E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4670F"/>
    <w:multiLevelType w:val="hybridMultilevel"/>
    <w:tmpl w:val="38A44F6C"/>
    <w:lvl w:ilvl="0" w:tplc="6A84AE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23DA5"/>
    <w:multiLevelType w:val="hybridMultilevel"/>
    <w:tmpl w:val="43044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F3FD2"/>
    <w:multiLevelType w:val="hybridMultilevel"/>
    <w:tmpl w:val="A2E26088"/>
    <w:lvl w:ilvl="0" w:tplc="998C26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B18E8"/>
    <w:multiLevelType w:val="hybridMultilevel"/>
    <w:tmpl w:val="4E220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D554C39"/>
    <w:multiLevelType w:val="hybridMultilevel"/>
    <w:tmpl w:val="D396B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11D41"/>
    <w:multiLevelType w:val="hybridMultilevel"/>
    <w:tmpl w:val="43044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C29C3"/>
    <w:multiLevelType w:val="hybridMultilevel"/>
    <w:tmpl w:val="00E4A56A"/>
    <w:lvl w:ilvl="0" w:tplc="98428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064FB"/>
    <w:multiLevelType w:val="hybridMultilevel"/>
    <w:tmpl w:val="4B265052"/>
    <w:lvl w:ilvl="0" w:tplc="B54CCF52">
      <w:start w:val="1"/>
      <w:numFmt w:val="decimal"/>
      <w:lvlText w:val="%1)"/>
      <w:lvlJc w:val="left"/>
      <w:pPr>
        <w:ind w:left="1080" w:hanging="360"/>
      </w:pPr>
      <w:rPr>
        <w:b/>
        <w:bCs/>
        <w:i w:val="0"/>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2A0EE3"/>
    <w:multiLevelType w:val="hybridMultilevel"/>
    <w:tmpl w:val="8F6A4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70FC5"/>
    <w:multiLevelType w:val="hybridMultilevel"/>
    <w:tmpl w:val="AA40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576DD"/>
    <w:multiLevelType w:val="hybridMultilevel"/>
    <w:tmpl w:val="4678C784"/>
    <w:lvl w:ilvl="0" w:tplc="A8BA825C">
      <w:start w:val="1"/>
      <w:numFmt w:val="decimal"/>
      <w:lvlText w:val="%1)"/>
      <w:lvlJc w:val="left"/>
      <w:pPr>
        <w:ind w:left="1440" w:hanging="720"/>
      </w:pPr>
      <w:rPr>
        <w:rFonts w:hint="default"/>
        <w:b/>
        <w:bCs w:val="0"/>
        <w:i w:val="0"/>
        <w:iCs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406F11"/>
    <w:multiLevelType w:val="hybridMultilevel"/>
    <w:tmpl w:val="8F7E64FC"/>
    <w:lvl w:ilvl="0" w:tplc="B6E0616C">
      <w:start w:val="1"/>
      <w:numFmt w:val="decimal"/>
      <w:lvlText w:val="%1)"/>
      <w:lvlJc w:val="left"/>
      <w:pPr>
        <w:tabs>
          <w:tab w:val="num" w:pos="720"/>
        </w:tabs>
        <w:ind w:left="720" w:hanging="360"/>
      </w:pPr>
      <w:rPr>
        <w:rFonts w:hint="default"/>
        <w:b/>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9A2D19"/>
    <w:multiLevelType w:val="hybridMultilevel"/>
    <w:tmpl w:val="165AF826"/>
    <w:lvl w:ilvl="0" w:tplc="658899F0">
      <w:start w:val="1"/>
      <w:numFmt w:val="decimal"/>
      <w:lvlText w:val="%1)"/>
      <w:lvlJc w:val="left"/>
      <w:pPr>
        <w:tabs>
          <w:tab w:val="num" w:pos="735"/>
        </w:tabs>
        <w:ind w:left="735" w:hanging="375"/>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092652"/>
    <w:multiLevelType w:val="hybridMultilevel"/>
    <w:tmpl w:val="C3ECB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B3A30"/>
    <w:multiLevelType w:val="hybridMultilevel"/>
    <w:tmpl w:val="2AB018EA"/>
    <w:lvl w:ilvl="0" w:tplc="4220271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14AEB"/>
    <w:multiLevelType w:val="hybridMultilevel"/>
    <w:tmpl w:val="034251F2"/>
    <w:lvl w:ilvl="0" w:tplc="1226B56E">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C1660"/>
    <w:multiLevelType w:val="hybridMultilevel"/>
    <w:tmpl w:val="23586262"/>
    <w:lvl w:ilvl="0" w:tplc="BEAC5C0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A6C2D"/>
    <w:multiLevelType w:val="hybridMultilevel"/>
    <w:tmpl w:val="0E401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1530B"/>
    <w:multiLevelType w:val="hybridMultilevel"/>
    <w:tmpl w:val="0C7C2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372C64"/>
    <w:multiLevelType w:val="hybridMultilevel"/>
    <w:tmpl w:val="318E5E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FE13CE3"/>
    <w:multiLevelType w:val="hybridMultilevel"/>
    <w:tmpl w:val="E272E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B0C3D"/>
    <w:multiLevelType w:val="hybridMultilevel"/>
    <w:tmpl w:val="2AB018EA"/>
    <w:lvl w:ilvl="0" w:tplc="4220271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D2D7D"/>
    <w:multiLevelType w:val="hybridMultilevel"/>
    <w:tmpl w:val="9D2C3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275D16"/>
    <w:multiLevelType w:val="hybridMultilevel"/>
    <w:tmpl w:val="43044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95951"/>
    <w:multiLevelType w:val="hybridMultilevel"/>
    <w:tmpl w:val="5F4C65E4"/>
    <w:lvl w:ilvl="0" w:tplc="7708CF60">
      <w:start w:val="1"/>
      <w:numFmt w:val="decimal"/>
      <w:lvlText w:val="%1)"/>
      <w:lvlJc w:val="left"/>
      <w:pPr>
        <w:tabs>
          <w:tab w:val="num" w:pos="1080"/>
        </w:tabs>
        <w:ind w:left="1080" w:hanging="360"/>
      </w:pPr>
      <w:rPr>
        <w:rFonts w:hint="default"/>
        <w:b/>
        <w:bCs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DDC0D75"/>
    <w:multiLevelType w:val="hybridMultilevel"/>
    <w:tmpl w:val="43044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21C28"/>
    <w:multiLevelType w:val="hybridMultilevel"/>
    <w:tmpl w:val="A1A6CB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5779DF"/>
    <w:multiLevelType w:val="hybridMultilevel"/>
    <w:tmpl w:val="00E4A56A"/>
    <w:lvl w:ilvl="0" w:tplc="98428A60">
      <w:start w:val="1"/>
      <w:numFmt w:val="decimal"/>
      <w:lvlText w:val="%1)"/>
      <w:lvlJc w:val="left"/>
      <w:pPr>
        <w:ind w:left="8280" w:hanging="360"/>
      </w:pPr>
      <w:rPr>
        <w:rFonts w:hint="default"/>
      </w:rPr>
    </w:lvl>
    <w:lvl w:ilvl="1" w:tplc="04090019">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38" w15:restartNumberingAfterBreak="0">
    <w:nsid w:val="686D5986"/>
    <w:multiLevelType w:val="hybridMultilevel"/>
    <w:tmpl w:val="1BD4D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12F41"/>
    <w:multiLevelType w:val="hybridMultilevel"/>
    <w:tmpl w:val="E280F8E4"/>
    <w:lvl w:ilvl="0" w:tplc="C5AAAAE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FF0132"/>
    <w:multiLevelType w:val="hybridMultilevel"/>
    <w:tmpl w:val="B4269F6E"/>
    <w:lvl w:ilvl="0" w:tplc="E81623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60E7C"/>
    <w:multiLevelType w:val="hybridMultilevel"/>
    <w:tmpl w:val="D2A24CF2"/>
    <w:lvl w:ilvl="0" w:tplc="C3FE89D4">
      <w:start w:val="1"/>
      <w:numFmt w:val="upperRoman"/>
      <w:lvlText w:val="%1."/>
      <w:lvlJc w:val="left"/>
      <w:pPr>
        <w:tabs>
          <w:tab w:val="num" w:pos="720"/>
        </w:tabs>
        <w:ind w:left="720" w:hanging="720"/>
      </w:pPr>
      <w:rPr>
        <w:rFonts w:cs="Times New Roman"/>
        <w:color w:val="auto"/>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2" w15:restartNumberingAfterBreak="0">
    <w:nsid w:val="74B06831"/>
    <w:multiLevelType w:val="hybridMultilevel"/>
    <w:tmpl w:val="AF9A5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A252A"/>
    <w:multiLevelType w:val="hybridMultilevel"/>
    <w:tmpl w:val="68AC1FF2"/>
    <w:lvl w:ilvl="0" w:tplc="F8A2FD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207AE5"/>
    <w:multiLevelType w:val="hybridMultilevel"/>
    <w:tmpl w:val="C92AE38C"/>
    <w:lvl w:ilvl="0" w:tplc="12B053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221B5"/>
    <w:multiLevelType w:val="hybridMultilevel"/>
    <w:tmpl w:val="B61002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91B7F"/>
    <w:multiLevelType w:val="hybridMultilevel"/>
    <w:tmpl w:val="1BD4D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9"/>
  </w:num>
  <w:num w:numId="4">
    <w:abstractNumId w:val="0"/>
  </w:num>
  <w:num w:numId="5">
    <w:abstractNumId w:val="20"/>
  </w:num>
  <w:num w:numId="6">
    <w:abstractNumId w:val="30"/>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45"/>
  </w:num>
  <w:num w:numId="12">
    <w:abstractNumId w:val="37"/>
  </w:num>
  <w:num w:numId="13">
    <w:abstractNumId w:val="15"/>
  </w:num>
  <w:num w:numId="14">
    <w:abstractNumId w:val="33"/>
  </w:num>
  <w:num w:numId="15">
    <w:abstractNumId w:val="26"/>
  </w:num>
  <w:num w:numId="16">
    <w:abstractNumId w:val="6"/>
  </w:num>
  <w:num w:numId="17">
    <w:abstractNumId w:val="3"/>
  </w:num>
  <w:num w:numId="18">
    <w:abstractNumId w:val="38"/>
  </w:num>
  <w:num w:numId="19">
    <w:abstractNumId w:val="21"/>
  </w:num>
  <w:num w:numId="20">
    <w:abstractNumId w:val="11"/>
  </w:num>
  <w:num w:numId="21">
    <w:abstractNumId w:val="4"/>
  </w:num>
  <w:num w:numId="22">
    <w:abstractNumId w:val="35"/>
  </w:num>
  <w:num w:numId="23">
    <w:abstractNumId w:val="39"/>
  </w:num>
  <w:num w:numId="24">
    <w:abstractNumId w:val="27"/>
  </w:num>
  <w:num w:numId="25">
    <w:abstractNumId w:val="43"/>
  </w:num>
  <w:num w:numId="26">
    <w:abstractNumId w:val="42"/>
  </w:num>
  <w:num w:numId="27">
    <w:abstractNumId w:val="14"/>
  </w:num>
  <w:num w:numId="28">
    <w:abstractNumId w:val="18"/>
  </w:num>
  <w:num w:numId="29">
    <w:abstractNumId w:val="5"/>
  </w:num>
  <w:num w:numId="30">
    <w:abstractNumId w:val="36"/>
  </w:num>
  <w:num w:numId="31">
    <w:abstractNumId w:val="32"/>
  </w:num>
  <w:num w:numId="32">
    <w:abstractNumId w:val="25"/>
  </w:num>
  <w:num w:numId="33">
    <w:abstractNumId w:val="24"/>
  </w:num>
  <w:num w:numId="34">
    <w:abstractNumId w:val="22"/>
  </w:num>
  <w:num w:numId="35">
    <w:abstractNumId w:val="17"/>
  </w:num>
  <w:num w:numId="36">
    <w:abstractNumId w:val="1"/>
  </w:num>
  <w:num w:numId="37">
    <w:abstractNumId w:val="40"/>
  </w:num>
  <w:num w:numId="38">
    <w:abstractNumId w:val="31"/>
  </w:num>
  <w:num w:numId="39">
    <w:abstractNumId w:val="8"/>
  </w:num>
  <w:num w:numId="40">
    <w:abstractNumId w:val="23"/>
  </w:num>
  <w:num w:numId="41">
    <w:abstractNumId w:val="13"/>
  </w:num>
  <w:num w:numId="42">
    <w:abstractNumId w:val="28"/>
  </w:num>
  <w:num w:numId="43">
    <w:abstractNumId w:val="7"/>
  </w:num>
  <w:num w:numId="44">
    <w:abstractNumId w:val="10"/>
  </w:num>
  <w:num w:numId="45">
    <w:abstractNumId w:val="19"/>
  </w:num>
  <w:num w:numId="46">
    <w:abstractNumId w:val="16"/>
  </w:num>
  <w:num w:numId="47">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89"/>
    <w:rsid w:val="00003A7E"/>
    <w:rsid w:val="0001367B"/>
    <w:rsid w:val="00032AF4"/>
    <w:rsid w:val="000355A3"/>
    <w:rsid w:val="000406E6"/>
    <w:rsid w:val="00044BDA"/>
    <w:rsid w:val="00045818"/>
    <w:rsid w:val="000510E6"/>
    <w:rsid w:val="000826BD"/>
    <w:rsid w:val="00096A4D"/>
    <w:rsid w:val="00097463"/>
    <w:rsid w:val="000A0F5A"/>
    <w:rsid w:val="000A3169"/>
    <w:rsid w:val="000A5D92"/>
    <w:rsid w:val="000D2BDA"/>
    <w:rsid w:val="000F06D3"/>
    <w:rsid w:val="00110643"/>
    <w:rsid w:val="00117FC1"/>
    <w:rsid w:val="00126D9C"/>
    <w:rsid w:val="00127017"/>
    <w:rsid w:val="00134DEE"/>
    <w:rsid w:val="00142583"/>
    <w:rsid w:val="00145F72"/>
    <w:rsid w:val="001532CB"/>
    <w:rsid w:val="00157F2E"/>
    <w:rsid w:val="00172D98"/>
    <w:rsid w:val="00192848"/>
    <w:rsid w:val="00192F26"/>
    <w:rsid w:val="00196DBD"/>
    <w:rsid w:val="001A1BEC"/>
    <w:rsid w:val="001E5A83"/>
    <w:rsid w:val="001E7316"/>
    <w:rsid w:val="001F70A1"/>
    <w:rsid w:val="002049D8"/>
    <w:rsid w:val="00207224"/>
    <w:rsid w:val="0022247C"/>
    <w:rsid w:val="0022432E"/>
    <w:rsid w:val="00244D1F"/>
    <w:rsid w:val="00253D11"/>
    <w:rsid w:val="00256B66"/>
    <w:rsid w:val="00264004"/>
    <w:rsid w:val="00280E72"/>
    <w:rsid w:val="00292AAD"/>
    <w:rsid w:val="00294527"/>
    <w:rsid w:val="002950E8"/>
    <w:rsid w:val="002B74BF"/>
    <w:rsid w:val="002C4B71"/>
    <w:rsid w:val="002C6FB9"/>
    <w:rsid w:val="002D34A9"/>
    <w:rsid w:val="002E58D1"/>
    <w:rsid w:val="00305B49"/>
    <w:rsid w:val="0032787A"/>
    <w:rsid w:val="00345B3F"/>
    <w:rsid w:val="003538C8"/>
    <w:rsid w:val="0035557E"/>
    <w:rsid w:val="00356ADF"/>
    <w:rsid w:val="00375408"/>
    <w:rsid w:val="00376B8F"/>
    <w:rsid w:val="0039361A"/>
    <w:rsid w:val="00397FE7"/>
    <w:rsid w:val="003A26DC"/>
    <w:rsid w:val="003A39FB"/>
    <w:rsid w:val="003A3E2D"/>
    <w:rsid w:val="003B76B5"/>
    <w:rsid w:val="003C3340"/>
    <w:rsid w:val="003C651A"/>
    <w:rsid w:val="003D1132"/>
    <w:rsid w:val="003D1CEA"/>
    <w:rsid w:val="003E2528"/>
    <w:rsid w:val="003E540F"/>
    <w:rsid w:val="003F1329"/>
    <w:rsid w:val="0040119D"/>
    <w:rsid w:val="0040513E"/>
    <w:rsid w:val="00435B53"/>
    <w:rsid w:val="004479F3"/>
    <w:rsid w:val="004569CF"/>
    <w:rsid w:val="00464DF4"/>
    <w:rsid w:val="0047338C"/>
    <w:rsid w:val="004743C7"/>
    <w:rsid w:val="0049106B"/>
    <w:rsid w:val="004B5A38"/>
    <w:rsid w:val="004C3D17"/>
    <w:rsid w:val="004C6FCA"/>
    <w:rsid w:val="004D61A1"/>
    <w:rsid w:val="004D764A"/>
    <w:rsid w:val="004E4E1B"/>
    <w:rsid w:val="004F5825"/>
    <w:rsid w:val="00502091"/>
    <w:rsid w:val="00532392"/>
    <w:rsid w:val="00552D89"/>
    <w:rsid w:val="00571422"/>
    <w:rsid w:val="005863C5"/>
    <w:rsid w:val="00591613"/>
    <w:rsid w:val="0059188D"/>
    <w:rsid w:val="005A252C"/>
    <w:rsid w:val="005A522C"/>
    <w:rsid w:val="005A6712"/>
    <w:rsid w:val="005B03CE"/>
    <w:rsid w:val="005C00EC"/>
    <w:rsid w:val="005C7FF0"/>
    <w:rsid w:val="005F4244"/>
    <w:rsid w:val="005F704D"/>
    <w:rsid w:val="005F7615"/>
    <w:rsid w:val="005F7B2D"/>
    <w:rsid w:val="0061223C"/>
    <w:rsid w:val="00615C23"/>
    <w:rsid w:val="00625D59"/>
    <w:rsid w:val="0063106F"/>
    <w:rsid w:val="00633E3C"/>
    <w:rsid w:val="00633FF8"/>
    <w:rsid w:val="00641034"/>
    <w:rsid w:val="0064263F"/>
    <w:rsid w:val="00686206"/>
    <w:rsid w:val="00690F16"/>
    <w:rsid w:val="006A2D42"/>
    <w:rsid w:val="006A72D9"/>
    <w:rsid w:val="006B2046"/>
    <w:rsid w:val="006C06E4"/>
    <w:rsid w:val="006C501C"/>
    <w:rsid w:val="006F0AC0"/>
    <w:rsid w:val="00703E40"/>
    <w:rsid w:val="00721F53"/>
    <w:rsid w:val="0073281D"/>
    <w:rsid w:val="007602A3"/>
    <w:rsid w:val="00764273"/>
    <w:rsid w:val="0077161D"/>
    <w:rsid w:val="007726C7"/>
    <w:rsid w:val="007963D6"/>
    <w:rsid w:val="00797F9F"/>
    <w:rsid w:val="007A253D"/>
    <w:rsid w:val="007C2C88"/>
    <w:rsid w:val="007D1786"/>
    <w:rsid w:val="007D1F56"/>
    <w:rsid w:val="007D4D58"/>
    <w:rsid w:val="007E23E4"/>
    <w:rsid w:val="007E573F"/>
    <w:rsid w:val="007F6561"/>
    <w:rsid w:val="0080222F"/>
    <w:rsid w:val="008077CC"/>
    <w:rsid w:val="00840945"/>
    <w:rsid w:val="008449FB"/>
    <w:rsid w:val="008563DC"/>
    <w:rsid w:val="00871950"/>
    <w:rsid w:val="00891969"/>
    <w:rsid w:val="008C0EB2"/>
    <w:rsid w:val="008C73E5"/>
    <w:rsid w:val="0090496A"/>
    <w:rsid w:val="00932C98"/>
    <w:rsid w:val="00964E1F"/>
    <w:rsid w:val="00971156"/>
    <w:rsid w:val="00977936"/>
    <w:rsid w:val="00995304"/>
    <w:rsid w:val="009B37C6"/>
    <w:rsid w:val="009C62C1"/>
    <w:rsid w:val="009D10A2"/>
    <w:rsid w:val="009D47C0"/>
    <w:rsid w:val="009D6CA2"/>
    <w:rsid w:val="009E27BD"/>
    <w:rsid w:val="009E6484"/>
    <w:rsid w:val="009F2487"/>
    <w:rsid w:val="00A04E63"/>
    <w:rsid w:val="00A64457"/>
    <w:rsid w:val="00A6491A"/>
    <w:rsid w:val="00A65A9F"/>
    <w:rsid w:val="00A7000D"/>
    <w:rsid w:val="00A753FA"/>
    <w:rsid w:val="00A90CBE"/>
    <w:rsid w:val="00A910F2"/>
    <w:rsid w:val="00A92798"/>
    <w:rsid w:val="00AA4DD7"/>
    <w:rsid w:val="00AC39C8"/>
    <w:rsid w:val="00AD585F"/>
    <w:rsid w:val="00AD79B3"/>
    <w:rsid w:val="00AE0704"/>
    <w:rsid w:val="00B108A3"/>
    <w:rsid w:val="00B262FF"/>
    <w:rsid w:val="00B43761"/>
    <w:rsid w:val="00B45132"/>
    <w:rsid w:val="00B64C5F"/>
    <w:rsid w:val="00B660B2"/>
    <w:rsid w:val="00B865BA"/>
    <w:rsid w:val="00B9717F"/>
    <w:rsid w:val="00BB3BBF"/>
    <w:rsid w:val="00BC14DE"/>
    <w:rsid w:val="00BF43DD"/>
    <w:rsid w:val="00C10B53"/>
    <w:rsid w:val="00C61603"/>
    <w:rsid w:val="00C62E55"/>
    <w:rsid w:val="00C95749"/>
    <w:rsid w:val="00CA4E5E"/>
    <w:rsid w:val="00CB7FA9"/>
    <w:rsid w:val="00CC51AE"/>
    <w:rsid w:val="00D031A4"/>
    <w:rsid w:val="00D11709"/>
    <w:rsid w:val="00D27028"/>
    <w:rsid w:val="00D30976"/>
    <w:rsid w:val="00D54422"/>
    <w:rsid w:val="00D60F35"/>
    <w:rsid w:val="00D6100D"/>
    <w:rsid w:val="00D74AAB"/>
    <w:rsid w:val="00D7733D"/>
    <w:rsid w:val="00D84E06"/>
    <w:rsid w:val="00D87C59"/>
    <w:rsid w:val="00D87D60"/>
    <w:rsid w:val="00DB035D"/>
    <w:rsid w:val="00DB267F"/>
    <w:rsid w:val="00DC0A4A"/>
    <w:rsid w:val="00DC0D66"/>
    <w:rsid w:val="00DC6035"/>
    <w:rsid w:val="00E050F3"/>
    <w:rsid w:val="00E20C03"/>
    <w:rsid w:val="00E409BF"/>
    <w:rsid w:val="00E412AC"/>
    <w:rsid w:val="00E50BD2"/>
    <w:rsid w:val="00E56877"/>
    <w:rsid w:val="00E616D8"/>
    <w:rsid w:val="00E621E1"/>
    <w:rsid w:val="00E70837"/>
    <w:rsid w:val="00E74D24"/>
    <w:rsid w:val="00E83DFD"/>
    <w:rsid w:val="00E855C7"/>
    <w:rsid w:val="00E8615B"/>
    <w:rsid w:val="00EA7CBC"/>
    <w:rsid w:val="00EC037E"/>
    <w:rsid w:val="00EC3421"/>
    <w:rsid w:val="00ED2B0F"/>
    <w:rsid w:val="00ED347A"/>
    <w:rsid w:val="00ED35F8"/>
    <w:rsid w:val="00EE29EE"/>
    <w:rsid w:val="00EE38DC"/>
    <w:rsid w:val="00EF3202"/>
    <w:rsid w:val="00F20B08"/>
    <w:rsid w:val="00F335C3"/>
    <w:rsid w:val="00F52092"/>
    <w:rsid w:val="00F53BE9"/>
    <w:rsid w:val="00F54992"/>
    <w:rsid w:val="00F63B71"/>
    <w:rsid w:val="00F86B82"/>
    <w:rsid w:val="00FA652C"/>
    <w:rsid w:val="00FB7C00"/>
    <w:rsid w:val="00FD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8AC2EFE"/>
  <w15:chartTrackingRefBased/>
  <w15:docId w15:val="{D3E808ED-1BF7-4081-8B9D-B4603F04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5C3"/>
    <w:pPr>
      <w:ind w:firstLine="720"/>
    </w:pPr>
  </w:style>
  <w:style w:type="paragraph" w:styleId="Heading1">
    <w:name w:val="heading 1"/>
    <w:basedOn w:val="Normal"/>
    <w:next w:val="Normal"/>
    <w:link w:val="Heading1Char"/>
    <w:uiPriority w:val="9"/>
    <w:qFormat/>
    <w:rsid w:val="004C3D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3D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2D89"/>
    <w:pPr>
      <w:tabs>
        <w:tab w:val="center" w:pos="4680"/>
        <w:tab w:val="right" w:pos="9360"/>
      </w:tabs>
      <w:spacing w:after="0" w:line="240" w:lineRule="auto"/>
    </w:pPr>
  </w:style>
  <w:style w:type="character" w:customStyle="1" w:styleId="HeaderChar">
    <w:name w:val="Header Char"/>
    <w:basedOn w:val="DefaultParagraphFont"/>
    <w:link w:val="Header"/>
    <w:rsid w:val="00552D89"/>
  </w:style>
  <w:style w:type="paragraph" w:styleId="Footer">
    <w:name w:val="footer"/>
    <w:basedOn w:val="Normal"/>
    <w:link w:val="FooterChar"/>
    <w:uiPriority w:val="99"/>
    <w:unhideWhenUsed/>
    <w:rsid w:val="00552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D89"/>
  </w:style>
  <w:style w:type="character" w:styleId="Hyperlink">
    <w:name w:val="Hyperlink"/>
    <w:basedOn w:val="DefaultParagraphFont"/>
    <w:uiPriority w:val="99"/>
    <w:unhideWhenUsed/>
    <w:rsid w:val="00552D89"/>
    <w:rPr>
      <w:color w:val="0563C1" w:themeColor="hyperlink"/>
      <w:u w:val="single"/>
    </w:rPr>
  </w:style>
  <w:style w:type="character" w:styleId="UnresolvedMention">
    <w:name w:val="Unresolved Mention"/>
    <w:basedOn w:val="DefaultParagraphFont"/>
    <w:uiPriority w:val="99"/>
    <w:semiHidden/>
    <w:unhideWhenUsed/>
    <w:rsid w:val="00552D89"/>
    <w:rPr>
      <w:color w:val="605E5C"/>
      <w:shd w:val="clear" w:color="auto" w:fill="E1DFDD"/>
    </w:rPr>
  </w:style>
  <w:style w:type="table" w:styleId="TableGrid">
    <w:name w:val="Table Grid"/>
    <w:basedOn w:val="TableNormal"/>
    <w:uiPriority w:val="39"/>
    <w:rsid w:val="0055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E38DC"/>
    <w:pPr>
      <w:spacing w:after="200" w:line="276" w:lineRule="auto"/>
      <w:ind w:left="720"/>
      <w:contextualSpacing/>
    </w:pPr>
    <w:rPr>
      <w:rFonts w:ascii="Calibri" w:eastAsia="Calibri" w:hAnsi="Calibri" w:cs="Times New Roman"/>
    </w:rPr>
  </w:style>
  <w:style w:type="paragraph" w:styleId="NoSpacing">
    <w:name w:val="No Spacing"/>
    <w:uiPriority w:val="1"/>
    <w:qFormat/>
    <w:rsid w:val="000510E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4C3D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3D1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ED2B0F"/>
    <w:pPr>
      <w:tabs>
        <w:tab w:val="left" w:pos="540"/>
      </w:tabs>
      <w:spacing w:after="0" w:line="240" w:lineRule="auto"/>
      <w:ind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2B0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28448">
      <w:bodyDiv w:val="1"/>
      <w:marLeft w:val="0"/>
      <w:marRight w:val="0"/>
      <w:marTop w:val="0"/>
      <w:marBottom w:val="0"/>
      <w:divBdr>
        <w:top w:val="none" w:sz="0" w:space="0" w:color="auto"/>
        <w:left w:val="none" w:sz="0" w:space="0" w:color="auto"/>
        <w:bottom w:val="none" w:sz="0" w:space="0" w:color="auto"/>
        <w:right w:val="none" w:sz="0" w:space="0" w:color="auto"/>
      </w:divBdr>
    </w:div>
    <w:div w:id="19432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82B15-5E49-438F-A6D9-DAD0A481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Victoria</dc:creator>
  <cp:keywords/>
  <dc:description/>
  <cp:lastModifiedBy>York, Marie</cp:lastModifiedBy>
  <cp:revision>3</cp:revision>
  <cp:lastPrinted>2022-01-28T21:19:00Z</cp:lastPrinted>
  <dcterms:created xsi:type="dcterms:W3CDTF">2022-02-07T21:06:00Z</dcterms:created>
  <dcterms:modified xsi:type="dcterms:W3CDTF">2022-02-07T21:27:00Z</dcterms:modified>
</cp:coreProperties>
</file>